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5" w:type="dxa"/>
        <w:jc w:val="center"/>
        <w:tblLayout w:type="fixed"/>
        <w:tblLook w:val="04A0" w:firstRow="1" w:lastRow="0" w:firstColumn="1" w:lastColumn="0" w:noHBand="0" w:noVBand="1"/>
      </w:tblPr>
      <w:tblGrid>
        <w:gridCol w:w="2228"/>
        <w:gridCol w:w="6687"/>
      </w:tblGrid>
      <w:tr w:rsidR="003D56E6">
        <w:trPr>
          <w:cantSplit/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E6" w:rsidRDefault="003779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1、现场勘察</w:t>
            </w:r>
          </w:p>
        </w:tc>
      </w:tr>
      <w:tr w:rsidR="003D56E6">
        <w:trPr>
          <w:trHeight w:hRule="exact" w:val="1009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现场勘察人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555DA0">
              <w:rPr>
                <w:rFonts w:ascii="宋体" w:hAnsi="宋体" w:cs="宋体" w:hint="eastAsia"/>
                <w:kern w:val="0"/>
                <w:sz w:val="24"/>
              </w:rPr>
              <w:t>朱亚男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日期： 2020年</w:t>
            </w:r>
            <w:r w:rsidR="00555DA0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AE34A4">
              <w:rPr>
                <w:rFonts w:ascii="宋体" w:hAnsi="宋体" w:cs="宋体"/>
                <w:kern w:val="0"/>
                <w:sz w:val="24"/>
              </w:rPr>
              <w:t>1</w:t>
            </w:r>
            <w:r w:rsidR="00555DA0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3D56E6" w:rsidRDefault="003779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现场勘查联系人：</w:t>
            </w:r>
            <w:r w:rsidR="00555DA0">
              <w:rPr>
                <w:rFonts w:ascii="宋体" w:hAnsi="宋体" w:cs="宋体"/>
                <w:kern w:val="0"/>
                <w:szCs w:val="21"/>
              </w:rPr>
              <w:t>张</w:t>
            </w:r>
            <w:r w:rsidR="00555DA0">
              <w:rPr>
                <w:rFonts w:ascii="宋体" w:hAnsi="宋体" w:cs="宋体" w:hint="eastAsia"/>
                <w:kern w:val="0"/>
                <w:szCs w:val="21"/>
              </w:rPr>
              <w:t>海峰</w:t>
            </w:r>
          </w:p>
          <w:p w:rsidR="003D56E6" w:rsidRDefault="003779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现场勘查接待人：</w:t>
            </w:r>
          </w:p>
          <w:p w:rsidR="003D56E6" w:rsidRDefault="003D56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56E6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E6" w:rsidRDefault="003779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1-1 资料收集</w:t>
            </w:r>
          </w:p>
        </w:tc>
      </w:tr>
      <w:tr w:rsidR="003D56E6">
        <w:trPr>
          <w:trHeight w:hRule="exact" w:val="325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权属资料审核原件</w:t>
            </w:r>
            <w:r>
              <w:rPr>
                <w:rFonts w:ascii="宋体" w:hAnsi="宋体" w:cs="宋体" w:hint="eastAsia"/>
                <w:kern w:val="0"/>
                <w:sz w:val="24"/>
              </w:rPr>
              <w:t>：□ 是  / ■ 否</w:t>
            </w:r>
          </w:p>
          <w:p w:rsidR="003D56E6" w:rsidRDefault="003779B8">
            <w:pPr>
              <w:widowControl/>
              <w:rPr>
                <w:rFonts w:ascii="宋体" w:hAnsi="宋体" w:cs="宋体"/>
                <w:color w:val="808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Cs w:val="21"/>
              </w:rPr>
              <w:t>出正式报告时仍无法审核原件，需注明理由及处理办法并有项目负责人签字确认</w:t>
            </w:r>
          </w:p>
          <w:p w:rsidR="003D56E6" w:rsidRDefault="003D56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  </w:t>
            </w:r>
          </w:p>
          <w:p w:rsidR="003D56E6" w:rsidRDefault="003779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他项权利状况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3D56E6" w:rsidRDefault="00AE34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hint="eastAsia"/>
              </w:rPr>
              <w:t xml:space="preserve"> 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有 / </w:t>
            </w:r>
            <w:r>
              <w:rPr>
                <w:rFonts w:hint="eastAsia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 无 抵押情况：</w:t>
            </w:r>
          </w:p>
          <w:p w:rsidR="003D56E6" w:rsidRDefault="00AE34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hint="eastAsia"/>
              </w:rPr>
              <w:t xml:space="preserve"> 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有 / </w:t>
            </w:r>
            <w:r>
              <w:rPr>
                <w:rFonts w:hint="eastAsia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 无 租赁情况：</w:t>
            </w:r>
          </w:p>
          <w:p w:rsidR="003D56E6" w:rsidRDefault="003779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无 查封情况：</w:t>
            </w:r>
          </w:p>
          <w:p w:rsidR="003D56E6" w:rsidRDefault="003779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□其他：</w:t>
            </w:r>
            <w:r w:rsidR="00AE34A4">
              <w:rPr>
                <w:rFonts w:ascii="宋体" w:hAnsi="宋体" w:cs="宋体"/>
                <w:kern w:val="0"/>
                <w:szCs w:val="21"/>
              </w:rPr>
              <w:t>仅签订成交确认书</w:t>
            </w:r>
            <w:r w:rsidR="00AE34A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AE34A4">
              <w:rPr>
                <w:rFonts w:ascii="宋体" w:hAnsi="宋体" w:cs="宋体"/>
                <w:kern w:val="0"/>
                <w:szCs w:val="21"/>
              </w:rPr>
              <w:t>尚未签订出让合同</w:t>
            </w:r>
          </w:p>
          <w:p w:rsidR="003D56E6" w:rsidRDefault="003D56E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56E6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现场获取资料情况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：□ 齐 /  ■不齐  </w:t>
            </w:r>
          </w:p>
          <w:p w:rsidR="003D56E6" w:rsidRDefault="003779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需补充资料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（或附资料清单详细记录资料收取情况）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3D56E6" w:rsidRDefault="003D56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56E6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E6" w:rsidRDefault="003779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1-2 现场勘查记录</w:t>
            </w:r>
          </w:p>
        </w:tc>
      </w:tr>
      <w:tr w:rsidR="003D56E6">
        <w:trPr>
          <w:trHeight w:hRule="exact" w:val="1121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所在街道（工业园区）名称：</w:t>
            </w:r>
            <w:r w:rsidR="00555DA0" w:rsidRPr="00555DA0">
              <w:rPr>
                <w:rFonts w:ascii="宋体" w:hAnsi="宋体" w:cs="宋体" w:hint="eastAsia"/>
                <w:kern w:val="0"/>
                <w:sz w:val="24"/>
              </w:rPr>
              <w:t>辽宁省沈阳市铁西区科技大街以东、开发十九号路以北居住、工业项目</w:t>
            </w:r>
            <w:r w:rsidR="00555DA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现状楼牌号（坐落）：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■是 / □ 否 与证载坐落一致</w:t>
            </w:r>
          </w:p>
        </w:tc>
      </w:tr>
      <w:tr w:rsidR="003D56E6">
        <w:trPr>
          <w:trHeight w:hRule="exact" w:val="127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估价对象类型：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土地使用权  范围：</w:t>
            </w:r>
            <w:r w:rsidR="00555DA0">
              <w:rPr>
                <w:rFonts w:ascii="宋体" w:hAnsi="宋体" w:cs="宋体" w:hint="eastAsia"/>
                <w:kern w:val="0"/>
                <w:sz w:val="24"/>
              </w:rPr>
              <w:t>市场调研</w:t>
            </w:r>
          </w:p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现房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56E6">
        <w:trPr>
          <w:trHeight w:hRule="exact" w:val="226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建设用地使用权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出让    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划拨    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国家租赁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授权经营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作价入股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储备  </w:t>
            </w:r>
          </w:p>
        </w:tc>
      </w:tr>
      <w:tr w:rsidR="003D56E6">
        <w:trPr>
          <w:trHeight w:hRule="exact" w:val="2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房屋性质：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商品房：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保障房：  □ 公租房  范围：</w:t>
            </w:r>
          </w:p>
          <w:p w:rsidR="003D56E6" w:rsidRDefault="003779B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廉租房  范围：</w:t>
            </w:r>
          </w:p>
          <w:p w:rsidR="003D56E6" w:rsidRDefault="003779B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两限房  范围：</w:t>
            </w:r>
          </w:p>
          <w:p w:rsidR="003D56E6" w:rsidRDefault="003779B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经适房  范围：     </w:t>
            </w:r>
          </w:p>
          <w:p w:rsidR="003D56E6" w:rsidRDefault="003779B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回迁房  范围：</w:t>
            </w:r>
          </w:p>
          <w:p w:rsidR="003D56E6" w:rsidRDefault="003779B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其他：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i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范围：             </w:t>
            </w:r>
          </w:p>
        </w:tc>
      </w:tr>
      <w:tr w:rsidR="003D56E6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建设内容（用途）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AE34A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3779B8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 </w:t>
            </w: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品质：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经营模式：□自用/自营： </w:t>
            </w:r>
          </w:p>
          <w:p w:rsidR="003D56E6" w:rsidRDefault="00AE34A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销售  价格（拟/签）：</w:t>
            </w: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AE34A4">
              <w:rPr>
                <w:rFonts w:ascii="宋体" w:hAnsi="宋体" w:cs="宋体"/>
                <w:kern w:val="0"/>
                <w:sz w:val="24"/>
              </w:rPr>
              <w:t>高层</w:t>
            </w:r>
            <w:r w:rsidR="00AE34A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E34A4">
              <w:rPr>
                <w:rFonts w:ascii="宋体" w:hAnsi="宋体" w:cs="宋体"/>
                <w:kern w:val="0"/>
                <w:sz w:val="24"/>
              </w:rPr>
              <w:t>洋房</w:t>
            </w:r>
            <w:r w:rsidR="00AE34A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E34A4">
              <w:rPr>
                <w:rFonts w:ascii="宋体" w:hAnsi="宋体" w:cs="宋体"/>
                <w:kern w:val="0"/>
                <w:sz w:val="24"/>
              </w:rPr>
              <w:t>叠墅</w:t>
            </w: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  <w:p w:rsidR="003D56E6" w:rsidRDefault="003D56E6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264" w:lineRule="auto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 w:rsidP="00555DA0">
            <w:pPr>
              <w:widowControl/>
              <w:spacing w:line="264" w:lineRule="auto"/>
              <w:ind w:firstLineChars="100" w:firstLine="24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实际：</w:t>
            </w: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业态：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D56E6" w:rsidRDefault="00AE34A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销售  价格（拟/签）：</w:t>
            </w:r>
          </w:p>
          <w:p w:rsidR="003D56E6" w:rsidRDefault="00AE34A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商业街商业</w:t>
            </w:r>
          </w:p>
          <w:p w:rsidR="003D56E6" w:rsidRDefault="00AE34A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租赁  价格（拟/签）：</w:t>
            </w:r>
            <w:r>
              <w:rPr>
                <w:rFonts w:ascii="宋体" w:hAnsi="宋体" w:cs="宋体"/>
                <w:kern w:val="0"/>
                <w:sz w:val="24"/>
              </w:rPr>
              <w:t>自持经营独立商业体</w:t>
            </w:r>
          </w:p>
          <w:p w:rsidR="003D56E6" w:rsidRDefault="003D56E6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综合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</w:t>
            </w: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写字楼等级：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D56E6" w:rsidRDefault="003D56E6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  <w:p w:rsidR="003D56E6" w:rsidRDefault="003D56E6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="00555DA0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实际：</w:t>
            </w:r>
          </w:p>
          <w:p w:rsidR="003D56E6" w:rsidRDefault="003D56E6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产业类型：仓储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经营模式：自用/自营：</w:t>
            </w: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D56E6" w:rsidRDefault="003D56E6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  <w:p w:rsidR="003D56E6" w:rsidRDefault="003D56E6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</w:t>
            </w:r>
          </w:p>
          <w:p w:rsidR="003D56E6" w:rsidRDefault="003D56E6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D56E6" w:rsidRDefault="003D56E6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</w:tc>
      </w:tr>
      <w:tr w:rsidR="003D56E6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(项目整体)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平整情况：</w:t>
            </w:r>
            <w:r w:rsidR="00AE34A4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是   □否（不具备施工条件）：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开工时间：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建设工期：                      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工程进度：□基础工程：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□主体结构：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□结构封顶：□一次结构封顶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□二次结构封顶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□外装修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□内装修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建成时间（竣工时间）：年        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交付标准（装修）：</w:t>
            </w:r>
            <w:r w:rsidR="00BD08C2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毛坯  □简装  □普装  □精装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808080"/>
                <w:kern w:val="0"/>
                <w:sz w:val="24"/>
              </w:rPr>
              <w:t>详细内容填写至‘建造及装修标准’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造价水平：</w:t>
            </w: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建筑类型：</w:t>
            </w:r>
          </w:p>
          <w:p w:rsidR="003D56E6" w:rsidRDefault="00AE34A4" w:rsidP="00AE34A4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住宅：总层数：</w:t>
            </w:r>
          </w:p>
          <w:p w:rsidR="003D56E6" w:rsidRDefault="003779B8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板楼： □单元式  □连廊式</w:t>
            </w:r>
          </w:p>
          <w:p w:rsidR="003D56E6" w:rsidRDefault="003779B8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塔楼:  □点塔    □板塔    □大塔</w:t>
            </w:r>
          </w:p>
          <w:p w:rsidR="003D56E6" w:rsidRDefault="003779B8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别墅:  □独栋    □联排    □双拼    □叠拼</w:t>
            </w:r>
          </w:p>
          <w:p w:rsidR="003D56E6" w:rsidRDefault="003D56E6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办公：总层数（高度）：</w:t>
            </w:r>
          </w:p>
          <w:p w:rsidR="003D56E6" w:rsidRDefault="003D56E6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555DA0" w:rsidP="00AE34A4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商业：□底商    □住宅   □办公    </w:t>
            </w:r>
          </w:p>
          <w:p w:rsidR="003D56E6" w:rsidRDefault="003779B8">
            <w:pPr>
              <w:widowControl/>
              <w:spacing w:line="264" w:lineRule="auto"/>
              <w:ind w:firstLineChars="975" w:firstLine="23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位置（楼层）：</w:t>
            </w:r>
          </w:p>
          <w:p w:rsidR="003D56E6" w:rsidRDefault="003D56E6">
            <w:pPr>
              <w:pStyle w:val="1"/>
              <w:widowControl/>
              <w:spacing w:line="264" w:lineRule="auto"/>
              <w:ind w:leftChars="229" w:left="481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555DA0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独立商业楼   总层数：</w:t>
            </w:r>
          </w:p>
          <w:p w:rsidR="003D56E6" w:rsidRDefault="003779B8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3D56E6" w:rsidRDefault="00555DA0">
            <w:pPr>
              <w:widowControl/>
              <w:spacing w:line="264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工业：标准厂房   总层数：  高度：  跨度：   </w:t>
            </w:r>
          </w:p>
          <w:p w:rsidR="003D56E6" w:rsidRDefault="003D56E6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□特殊厂房   总层数：    高度：    跨度：   </w:t>
            </w:r>
          </w:p>
          <w:p w:rsidR="003D56E6" w:rsidRDefault="003D56E6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□办公楼     总层数：</w:t>
            </w:r>
          </w:p>
          <w:p w:rsidR="003D56E6" w:rsidRDefault="003D56E6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□配套办公楼    总层数：</w:t>
            </w:r>
          </w:p>
          <w:p w:rsidR="003D56E6" w:rsidRDefault="003D56E6">
            <w:pPr>
              <w:pStyle w:val="1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□其他配套用房  总层数： </w:t>
            </w:r>
          </w:p>
          <w:p w:rsidR="003D56E6" w:rsidRDefault="003D56E6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/</w:t>
            </w:r>
            <w:r w:rsidR="00BD08C2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否具有内部绿化、景观设计：</w:t>
            </w:r>
          </w:p>
        </w:tc>
      </w:tr>
      <w:tr w:rsidR="003D56E6">
        <w:trPr>
          <w:trHeight w:hRule="exact" w:val="454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(户型/单元设计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楼座方位：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单元类型：□平层  □复式  □跃层  □错层  </w:t>
            </w:r>
          </w:p>
          <w:p w:rsidR="003D56E6" w:rsidRDefault="003779B8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单元朝向：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所在楼层：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层高：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设计户型：                    面积区间：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主力户型：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现状户型：□是/ □否 户型格局变动</w:t>
            </w:r>
          </w:p>
          <w:p w:rsidR="003D56E6" w:rsidRDefault="003779B8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□是/ □否 加建、拆除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具体情况：</w:t>
            </w: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56E6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/ □否有未能进入部位，处理办法：</w:t>
            </w: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3D56E6">
        <w:trPr>
          <w:trHeight w:hRule="exact" w:val="4683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市政情况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555DA0">
              <w:rPr>
                <w:rFonts w:ascii="宋体" w:hAnsi="宋体" w:cs="宋体" w:hint="eastAsia"/>
                <w:kern w:val="0"/>
                <w:sz w:val="24"/>
                <w:u w:val="single"/>
              </w:rPr>
              <w:t>七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通（现状），在建项目拟建成后市政状况：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  <w:p w:rsidR="003D56E6" w:rsidRDefault="00AE34A4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3355974</wp:posOffset>
                      </wp:positionH>
                      <wp:positionV relativeFrom="paragraph">
                        <wp:posOffset>24130</wp:posOffset>
                      </wp:positionV>
                      <wp:extent cx="0" cy="591185"/>
                      <wp:effectExtent l="0" t="0" r="0" b="5715"/>
                      <wp:wrapNone/>
                      <wp:docPr id="14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0B080C" id="直接连接符 3" o:spid="_x0000_s1026" style="position:absolute;left:0;text-align:lef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4.25pt,1.9pt" to="264.2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31750</wp:posOffset>
                      </wp:positionV>
                      <wp:extent cx="0" cy="583565"/>
                      <wp:effectExtent l="0" t="0" r="0" b="0"/>
                      <wp:wrapNone/>
                      <wp:docPr id="13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83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8892A6" id="直接连接符 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7.1pt,2.5pt" to="167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27940</wp:posOffset>
                      </wp:positionV>
                      <wp:extent cx="0" cy="591185"/>
                      <wp:effectExtent l="0" t="0" r="0" b="5715"/>
                      <wp:wrapNone/>
                      <wp:docPr id="12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03CE5F" id="直接连接符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6.6pt,2.2pt" to="356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道路：名称：</w:t>
            </w:r>
            <w:r w:rsidR="00BD08C2">
              <w:rPr>
                <w:rFonts w:ascii="宋体" w:hAnsi="宋体" w:cs="宋体"/>
                <w:kern w:val="0"/>
                <w:sz w:val="24"/>
              </w:rPr>
              <w:t>敬梓路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</w:t>
            </w:r>
          </w:p>
          <w:p w:rsidR="003D56E6" w:rsidRDefault="003779B8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级别：主干道                                                  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上水：■市政管网供水；其他： □深井供水 / □热水 / □中水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下水：■市政管网排水；其他： □地面排水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电力：■市政供电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通讯：■电话线入户/ □有线电视入户 / 宽带(□入户/ □入楼)/ □卫星电视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热力：</w:t>
            </w:r>
            <w:r w:rsidR="00555DA0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市政供暖；其他：□集中供暖 / □分户独立供暖 / □中央空调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燃气：管道(</w:t>
            </w:r>
            <w:r w:rsidR="00BD08C2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天然气/ □煤气/ □液化石油气)/ □罐装煤气</w:t>
            </w:r>
          </w:p>
          <w:p w:rsidR="003D56E6" w:rsidRDefault="003779B8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其他：                                                             </w:t>
            </w:r>
          </w:p>
        </w:tc>
      </w:tr>
      <w:tr w:rsidR="003D56E6">
        <w:trPr>
          <w:trHeight w:hRule="exact" w:val="3956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80645</wp:posOffset>
                      </wp:positionV>
                      <wp:extent cx="0" cy="2171065"/>
                      <wp:effectExtent l="0" t="0" r="0" b="635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71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175207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in,6.35pt" to="3in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b/>
                <w:kern w:val="0"/>
                <w:sz w:val="24"/>
              </w:rPr>
              <w:t>所属项目四至及形状</w:t>
            </w:r>
            <w:r w:rsidR="003779B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（请绘图并注明四至）</w:t>
            </w:r>
            <w:r w:rsidR="003779B8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所在楼宇四至：</w:t>
            </w:r>
          </w:p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211455</wp:posOffset>
                      </wp:positionV>
                      <wp:extent cx="90805" cy="207010"/>
                      <wp:effectExtent l="12700" t="12700" r="10795" b="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07010"/>
                              </a:xfrm>
                              <a:prstGeom prst="upArrow">
                                <a:avLst>
                                  <a:gd name="adj1" fmla="val 50000"/>
                                  <a:gd name="adj2" fmla="val 56993"/>
                                </a:avLst>
                              </a:prstGeom>
                              <a:solidFill>
                                <a:srgbClr val="0D0D0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7713D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left:0;text-align:left;margin-left:2.05pt;margin-top:16.65pt;width:7.1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" fillcolor="#0d0d0d">
                      <v:path arrowok="t"/>
                      <v:textbox style="layout-flow:vertical-ideographic"/>
                    </v:shap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北            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地势：□有/ 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>无明显坡度</w:t>
            </w:r>
          </w:p>
          <w:p w:rsidR="003D56E6" w:rsidRDefault="003D56E6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555DA0" w:rsidP="00555DA0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eastAsia="楷体_GB2312" w:hAnsi="Arial" w:cs="Arial"/>
                <w:noProof/>
                <w:sz w:val="24"/>
              </w:rPr>
              <w:drawing>
                <wp:inline distT="0" distB="0" distL="0" distR="0" wp14:anchorId="7010C404" wp14:editId="4E3CD3A6">
                  <wp:extent cx="2450363" cy="1377108"/>
                  <wp:effectExtent l="0" t="0" r="7620" b="0"/>
                  <wp:docPr id="2" name="图片 2" descr="C:\Documents and Settings\Administrator\桌面\光大沈阳\93F861980929ACF2922F39E3C9D543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桌面\光大沈阳\93F861980929ACF2922F39E3C9D543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886" cy="137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6E6" w:rsidRDefault="003D56E6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24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D56E6">
        <w:trPr>
          <w:trHeight w:hRule="exact" w:val="383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周边道路情况，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D56E6" w:rsidRDefault="00AE34A4">
            <w:pPr>
              <w:widowControl/>
              <w:spacing w:line="288" w:lineRule="auto"/>
              <w:ind w:firstLineChars="1650" w:firstLine="346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53975</wp:posOffset>
                      </wp:positionV>
                      <wp:extent cx="0" cy="2104390"/>
                      <wp:effectExtent l="0" t="0" r="0" b="0"/>
                      <wp:wrapNone/>
                      <wp:docPr id="9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E36F5E" id="直接连接符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7.05pt,4.25pt" to="327.0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57150</wp:posOffset>
                      </wp:positionV>
                      <wp:extent cx="0" cy="2104390"/>
                      <wp:effectExtent l="0" t="0" r="0" b="0"/>
                      <wp:wrapNone/>
                      <wp:docPr id="7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4DDA41" id="直接连接符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47.85pt,4.5pt" to="247.8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60325</wp:posOffset>
                      </wp:positionV>
                      <wp:extent cx="0" cy="2104390"/>
                      <wp:effectExtent l="0" t="0" r="0" b="0"/>
                      <wp:wrapNone/>
                      <wp:docPr id="6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EC25C8" id="直接连接符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3.35pt,4.75pt" to="123.3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名称             距离          交通管制</w:t>
            </w:r>
          </w:p>
          <w:p w:rsidR="003D56E6" w:rsidRDefault="003779B8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高速路: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                     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出入口距离：</w:t>
            </w:r>
          </w:p>
          <w:p w:rsidR="003D56E6" w:rsidRDefault="003D56E6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快速路: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                     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出入口距离：</w:t>
            </w:r>
          </w:p>
          <w:p w:rsidR="003D56E6" w:rsidRDefault="003D56E6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326C03"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</w:t>
            </w:r>
          </w:p>
          <w:p w:rsidR="003D56E6" w:rsidRDefault="003D56E6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次干道: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1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</w:t>
            </w:r>
            <w:r w:rsidR="00326C03">
              <w:rPr>
                <w:rFonts w:ascii="宋体" w:hAnsi="宋体" w:cs="宋体"/>
                <w:kern w:val="0"/>
                <w:sz w:val="24"/>
              </w:rPr>
              <w:t>敬梓路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紧邻</w:t>
            </w:r>
          </w:p>
          <w:p w:rsidR="003D56E6" w:rsidRDefault="003D56E6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支  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326C03"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</w:t>
            </w:r>
            <w:r w:rsidR="00326C0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3D56E6">
        <w:trPr>
          <w:trHeight w:hRule="exact" w:val="10342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公共交通情况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公共交通线路有_____条，地铁有___条，轻轨有_______条</w:t>
            </w:r>
          </w:p>
          <w:p w:rsidR="003D56E6" w:rsidRDefault="00AE34A4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0" b="0"/>
                      <wp:wrapNone/>
                      <wp:docPr id="5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DD0011"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2.9pt,8.7pt" to="302.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1431924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0" b="0"/>
                      <wp:wrapNone/>
                      <wp:docPr id="4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9329FB" id="直接连接符 8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2.75pt,8.7pt" to="112.7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线路名称                    站点                       距离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</w:p>
          <w:p w:rsidR="003D56E6" w:rsidRDefault="003D56E6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其他交通枢纽：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长途车站：                                      距离：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火车站：                                        距离：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机场：                                          距离：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码头：                                          距离：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停车情况：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项目停车位：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租赁车位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产权车位   车位面积：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地上：数量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地下：数量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产权车位售价：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管理费：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周边公共停车场位：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路边停车位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停车场    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停车楼    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3D56E6">
        <w:trPr>
          <w:trHeight w:hRule="exact" w:val="1291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公共配套设施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D56E6" w:rsidRDefault="00AE34A4">
            <w:pPr>
              <w:widowControl/>
              <w:spacing w:line="360" w:lineRule="auto"/>
              <w:ind w:firstLineChars="735" w:firstLine="177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4894579</wp:posOffset>
                      </wp:positionH>
                      <wp:positionV relativeFrom="paragraph">
                        <wp:posOffset>242570</wp:posOffset>
                      </wp:positionV>
                      <wp:extent cx="0" cy="4802505"/>
                      <wp:effectExtent l="0" t="0" r="0" b="0"/>
                      <wp:wrapNone/>
                      <wp:docPr id="3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02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0B9830" id="直接连接符 8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5.4pt,19.1pt" to="385.4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0" t="0" r="0" b="317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0404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BDFFB6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3.95pt,20.5pt" to="213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" strokecolor="#404040">
                      <v:stroke dashstyle="longDash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2018664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0" t="0" r="0" b="317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6778D5" id="直接连接符 8" o:spid="_x0000_s1026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8.95pt,20.5pt" to="158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>名称             距离                      名称             距离</w:t>
            </w:r>
          </w:p>
          <w:p w:rsidR="003D56E6" w:rsidRDefault="003779B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□银行：      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□邮局： 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779B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□商场     ：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□餐饮：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.               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779B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□超市：    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□商业中心：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779B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□学校：   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□公园：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其他外部环境因素：</w:t>
            </w:r>
          </w:p>
          <w:p w:rsidR="003D56E6" w:rsidRDefault="00326C0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水系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：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绿化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信号塔：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噪音源：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卫生条件：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居住人群</w:t>
            </w:r>
            <w:r>
              <w:rPr>
                <w:rFonts w:ascii="宋体" w:hAnsi="宋体" w:cs="宋体" w:hint="eastAsia"/>
                <w:kern w:val="0"/>
                <w:szCs w:val="21"/>
              </w:rPr>
              <w:t>（职业、收入、文化水平）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D56E6" w:rsidRDefault="003D56E6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人员构成：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较多流动人口  /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常住人口为主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3D56E6">
        <w:trPr>
          <w:trHeight w:hRule="exact" w:val="1361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周边同类项目，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D56E6" w:rsidRPr="00EC347F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社区规模、社区配套完善程度、入住率）：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□居住区    居住项目数量：     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□非居住区  区域主要项目类型：</w:t>
            </w:r>
          </w:p>
          <w:p w:rsidR="003D56E6" w:rsidRDefault="003779B8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居住项目数量：      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规模、人流量、消费人群构成、业态种类)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□商业区      主要项目：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□居住区商业  商业类型：               规模：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□商业稀疏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□零星或偶见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  <w:r>
              <w:rPr>
                <w:rFonts w:ascii="宋体" w:hAnsi="宋体" w:cs="宋体" w:hint="eastAsia"/>
                <w:kern w:val="0"/>
                <w:szCs w:val="21"/>
              </w:rPr>
              <w:t>(规模及数量)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□办公区                 主要项目：                                                </w:t>
            </w:r>
          </w:p>
          <w:p w:rsidR="003D56E6" w:rsidRDefault="003779B8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甲级写字楼数量（比例）：                                  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□办公与居住比例相当     主要项目：</w:t>
            </w:r>
          </w:p>
          <w:p w:rsidR="003D56E6" w:rsidRDefault="003779B8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□区域内无甲级写字楼     项目名称：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□居住区、偶见有商务楼   项目名称：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工业：</w:t>
            </w:r>
          </w:p>
          <w:p w:rsidR="003D56E6" w:rsidRDefault="00EC347F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工业园区     园区内主要产业类型: 工业 仓储                                                </w:t>
            </w:r>
          </w:p>
          <w:p w:rsidR="003D56E6" w:rsidRDefault="00EC347F">
            <w:pPr>
              <w:widowControl/>
              <w:spacing w:line="360" w:lineRule="auto"/>
              <w:ind w:firstLineChars="700" w:firstLine="14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>是/ □否 与园区产业主要类型一致</w:t>
            </w:r>
          </w:p>
          <w:p w:rsidR="003D56E6" w:rsidRDefault="003779B8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同类企业数量：      ；名称：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□非工业园区   区域主要项目类型：</w:t>
            </w:r>
          </w:p>
          <w:p w:rsidR="003D56E6" w:rsidRDefault="003779B8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□是/ □否 有与项目产业类型一致的企业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同类企业数量：      ；名称：           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</w:tc>
      </w:tr>
    </w:tbl>
    <w:p w:rsidR="003D56E6" w:rsidRDefault="003D56E6">
      <w:pPr>
        <w:rPr>
          <w:szCs w:val="21"/>
        </w:rPr>
      </w:pPr>
    </w:p>
    <w:p w:rsidR="00555DA0" w:rsidRDefault="00555DA0">
      <w:pPr>
        <w:rPr>
          <w:szCs w:val="21"/>
        </w:rPr>
        <w:sectPr w:rsidR="00555DA0">
          <w:headerReference w:type="default" r:id="rId10"/>
          <w:footerReference w:type="default" r:id="rId11"/>
          <w:pgSz w:w="11906" w:h="16838"/>
          <w:pgMar w:top="1440" w:right="1797" w:bottom="993" w:left="1797" w:header="851" w:footer="825" w:gutter="0"/>
          <w:cols w:space="425"/>
          <w:docGrid w:type="linesAndChars" w:linePitch="312"/>
        </w:sectPr>
      </w:pPr>
    </w:p>
    <w:tbl>
      <w:tblPr>
        <w:tblW w:w="14572" w:type="dxa"/>
        <w:tblInd w:w="108" w:type="dxa"/>
        <w:tblLook w:val="04A0" w:firstRow="1" w:lastRow="0" w:firstColumn="1" w:lastColumn="0" w:noHBand="0" w:noVBand="1"/>
      </w:tblPr>
      <w:tblGrid>
        <w:gridCol w:w="1102"/>
        <w:gridCol w:w="3364"/>
        <w:gridCol w:w="3380"/>
        <w:gridCol w:w="3364"/>
        <w:gridCol w:w="3362"/>
      </w:tblGrid>
      <w:tr w:rsidR="00555DA0" w:rsidTr="00555DA0">
        <w:trPr>
          <w:trHeight w:val="320"/>
          <w:tblHeader/>
        </w:trPr>
        <w:tc>
          <w:tcPr>
            <w:tcW w:w="11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43312"/>
            <w:vAlign w:val="center"/>
            <w:hideMark/>
          </w:tcPr>
          <w:p w:rsidR="00555DA0" w:rsidRPr="00CF0CFC" w:rsidRDefault="00555DA0" w:rsidP="00EB383F">
            <w:pPr>
              <w:rPr>
                <w:rFonts w:ascii="华文细黑" w:eastAsia="华文细黑" w:hAnsi="华文细黑"/>
                <w:b/>
                <w:bCs/>
                <w:color w:val="FFFFFF"/>
                <w:sz w:val="15"/>
                <w:szCs w:val="15"/>
              </w:rPr>
            </w:pPr>
            <w:r w:rsidRPr="00CF0CFC">
              <w:rPr>
                <w:rFonts w:ascii="华文细黑" w:eastAsia="华文细黑" w:hAnsi="华文细黑" w:hint="eastAsia"/>
                <w:b/>
                <w:bCs/>
                <w:color w:val="FFFFFF"/>
                <w:sz w:val="15"/>
                <w:szCs w:val="15"/>
              </w:rPr>
              <w:lastRenderedPageBreak/>
              <w:t>项目名称</w:t>
            </w:r>
          </w:p>
        </w:tc>
        <w:tc>
          <w:tcPr>
            <w:tcW w:w="3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43312"/>
            <w:vAlign w:val="center"/>
            <w:hideMark/>
          </w:tcPr>
          <w:p w:rsidR="00555DA0" w:rsidRPr="00CF0CFC" w:rsidRDefault="00555DA0" w:rsidP="00EB383F">
            <w:pPr>
              <w:rPr>
                <w:b/>
                <w:bCs/>
                <w:color w:val="FFFFFF"/>
                <w:sz w:val="15"/>
                <w:szCs w:val="15"/>
              </w:rPr>
            </w:pPr>
            <w:r w:rsidRPr="00CF0CFC">
              <w:rPr>
                <w:rFonts w:hint="eastAsia"/>
                <w:b/>
                <w:bCs/>
                <w:color w:val="FFFFFF"/>
                <w:sz w:val="15"/>
                <w:szCs w:val="15"/>
              </w:rPr>
              <w:t>雅居乐华宇·雅华香颂</w:t>
            </w:r>
          </w:p>
        </w:tc>
        <w:tc>
          <w:tcPr>
            <w:tcW w:w="3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43312"/>
            <w:vAlign w:val="center"/>
            <w:hideMark/>
          </w:tcPr>
          <w:p w:rsidR="00555DA0" w:rsidRDefault="00555DA0" w:rsidP="00EB383F">
            <w:pPr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FFFFFF"/>
                <w:sz w:val="15"/>
                <w:szCs w:val="15"/>
              </w:rPr>
              <w:t>阳光城·翡丽府</w:t>
            </w:r>
          </w:p>
        </w:tc>
        <w:tc>
          <w:tcPr>
            <w:tcW w:w="3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43312"/>
            <w:vAlign w:val="center"/>
            <w:hideMark/>
          </w:tcPr>
          <w:p w:rsidR="00555DA0" w:rsidRDefault="00555DA0" w:rsidP="00EB383F">
            <w:pPr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FFFFFF"/>
                <w:sz w:val="15"/>
                <w:szCs w:val="15"/>
              </w:rPr>
              <w:t>招商曦城</w:t>
            </w:r>
          </w:p>
        </w:tc>
        <w:tc>
          <w:tcPr>
            <w:tcW w:w="3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43312"/>
            <w:vAlign w:val="center"/>
            <w:hideMark/>
          </w:tcPr>
          <w:p w:rsidR="00555DA0" w:rsidRDefault="00555DA0" w:rsidP="00EB383F">
            <w:pPr>
              <w:rPr>
                <w:b/>
                <w:bCs/>
                <w:color w:val="FFFFFF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FFFFFF"/>
                <w:sz w:val="15"/>
                <w:szCs w:val="15"/>
              </w:rPr>
              <w:t>金科中南·集美尚景</w:t>
            </w:r>
          </w:p>
        </w:tc>
      </w:tr>
      <w:tr w:rsidR="00555DA0" w:rsidTr="00555DA0">
        <w:trPr>
          <w:trHeight w:val="320"/>
          <w:tblHeader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B43312"/>
            <w:vAlign w:val="center"/>
            <w:hideMark/>
          </w:tcPr>
          <w:p w:rsidR="00555DA0" w:rsidRPr="00CF0CFC" w:rsidRDefault="00555DA0" w:rsidP="00EB383F">
            <w:pPr>
              <w:rPr>
                <w:color w:val="000000"/>
                <w:sz w:val="20"/>
                <w:szCs w:val="20"/>
              </w:rPr>
            </w:pPr>
            <w:r w:rsidRPr="00CF0CF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CF0CFC" w:rsidRDefault="00555DA0" w:rsidP="00EB38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Default="00555DA0" w:rsidP="00EB38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Default="00555DA0" w:rsidP="00EB38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Default="00555DA0" w:rsidP="00EB38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5DA0" w:rsidTr="00555DA0">
        <w:trPr>
          <w:trHeight w:val="520"/>
        </w:trPr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与本项目直线距离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500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米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1.2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公里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2.5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公里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2.8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公里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开发商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沈阳雅颂房地产开发有限公司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沈阳光煜恒荣房地产开发有限公司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沈阳招胜房地产开发有限公司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沈阳金科骏达房地产开发有限公司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项目位置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沈阳市铁西经济技术开发区浑河六街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6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号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沈阳市铁西经济技术开发区四号街十四号路交汇处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沈阳市铁西经济技术开发区开发大路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甲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号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沈阳市铁西经济技术开发区十号路</w:t>
            </w:r>
          </w:p>
        </w:tc>
      </w:tr>
      <w:tr w:rsidR="00555DA0" w:rsidTr="00555DA0">
        <w:trPr>
          <w:trHeight w:val="2340"/>
        </w:trPr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土地取得信息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宗地名称：中法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01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地块编号：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JK2019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－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001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成交时间：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2019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3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月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22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日；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成交楼面价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3000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溢价率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6.01%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公告编号：沈土拍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[2019]4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号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-1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宗地名称：四号街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-1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地块编号：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JK2019-004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成交时间：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2019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4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月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日；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成交楼面价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5600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溢价率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60.92%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公告编号：沈土拍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[2019]6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号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-4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宗地名称：沈飞日野地块；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地块编号：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JK2016-43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成交时间：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2018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4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月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19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日；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成交楼面价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5900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溢价率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84.37%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公告编号：沈土拍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[2018]7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号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-2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宗地名称：沈飞日野地块；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地块编号：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JK2016-43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成交时间：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2018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4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月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19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日；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成交楼面价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5900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溢价率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84.37%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；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br/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公告编号：沈土拍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[2018]7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号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-2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项目规模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占地面积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30704.62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占地面积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29787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占地面积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65256.04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占地面积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30000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建筑面积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67482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建筑面积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51000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建筑面积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130512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建筑面积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70000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项目容积率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1.7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1.7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1.6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绿化率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30%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30%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40%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30%</w:t>
            </w:r>
          </w:p>
        </w:tc>
      </w:tr>
      <w:tr w:rsidR="00555DA0" w:rsidTr="00555DA0">
        <w:trPr>
          <w:trHeight w:val="52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楼栋总数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目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10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栋建筑，总规划户数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516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户。高层为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17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、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18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层，洋房为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6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、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7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、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层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栋小高层，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6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栋叠拼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7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栋高层、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14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栋叠拼、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栋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LOFT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栋高层、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栋洋房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楼层状况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6-8F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洋房、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17-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18F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27F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高层、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6F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叠拼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31F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高层、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6F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叠拼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33F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高层、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5-7F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洋房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主力产品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85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95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95-131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100-109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洋房：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88-118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平方米（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3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种户型）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叠拼：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暂无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叠拼：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105-132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洋房：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99-130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停车位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417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个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388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个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——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——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总户数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516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户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378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户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——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400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户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物业公司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雅居乐物业管理有限公司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阳光城物业服务有限公司沈阳分公司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招商物业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金科物业服务集团有限公司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交房时间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2021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9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月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2022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年底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2021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年底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2021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10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月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lastRenderedPageBreak/>
              <w:t>装修情况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毛坯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高层精装修；叠拼毛坯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高层精装修；叠拼毛坯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毛坯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销售状态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在售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在售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在售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高层已售罄；剩余少量洋房在售；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2019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11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月首次开盘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2020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5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首次开盘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2020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6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首次开盘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/>
                <w:sz w:val="15"/>
                <w:szCs w:val="15"/>
              </w:rPr>
              <w:t>2018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首次开盘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销售情况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高层均价约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8500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高层均价约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11000-12000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高层均价约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11000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高层均价约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8000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洋房均价约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10500-11500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叠拼尚未销售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叠拼均价约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12000-22000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洋房均价约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11000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元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/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平方米</w:t>
            </w:r>
          </w:p>
        </w:tc>
      </w:tr>
      <w:tr w:rsidR="00555DA0" w:rsidTr="00555DA0">
        <w:trPr>
          <w:trHeight w:val="280"/>
        </w:trPr>
        <w:tc>
          <w:tcPr>
            <w:tcW w:w="1102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C0C0C0"/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 w:val="15"/>
                <w:szCs w:val="15"/>
              </w:rPr>
              <w:t>去化情况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洋房每月去化约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27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套；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高层每月去化约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21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套。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每月去化约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48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套。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A0" w:rsidRPr="00535A76" w:rsidRDefault="00555DA0" w:rsidP="00EB383F">
            <w:pPr>
              <w:rPr>
                <w:rFonts w:ascii="Arial" w:eastAsia="华文细黑" w:hAnsi="Arial" w:cs="Arial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每月去化约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48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套。</w:t>
            </w:r>
          </w:p>
        </w:tc>
      </w:tr>
      <w:tr w:rsidR="00555DA0" w:rsidTr="00555DA0">
        <w:trPr>
          <w:trHeight w:val="300"/>
        </w:trPr>
        <w:tc>
          <w:tcPr>
            <w:tcW w:w="110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555DA0" w:rsidRDefault="00555DA0" w:rsidP="00EB383F">
            <w:pPr>
              <w:rPr>
                <w:rFonts w:ascii="华文细黑" w:eastAsia="华文细黑" w:hAnsi="华文细黑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55DA0" w:rsidRDefault="00555DA0" w:rsidP="00EB383F">
            <w:pPr>
              <w:rPr>
                <w:color w:val="000000"/>
                <w:sz w:val="15"/>
                <w:szCs w:val="15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高层共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198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户，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年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2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月已全部售罄，高层每月去化约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50</w:t>
            </w: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套。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55DA0" w:rsidRDefault="00555DA0" w:rsidP="00EB383F">
            <w:pPr>
              <w:rPr>
                <w:color w:val="000000"/>
                <w:sz w:val="22"/>
                <w:szCs w:val="22"/>
              </w:rPr>
            </w:pPr>
            <w:r w:rsidRPr="00535A76">
              <w:rPr>
                <w:rFonts w:ascii="Arial" w:eastAsia="华文细黑" w:hAnsi="Arial" w:cs="Arial" w:hint="eastAsia"/>
                <w:sz w:val="15"/>
                <w:szCs w:val="15"/>
              </w:rPr>
              <w:t>叠拼尚未销售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55DA0" w:rsidRDefault="00555DA0" w:rsidP="00EB38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55DA0" w:rsidRDefault="00555DA0" w:rsidP="00EB383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55DA0" w:rsidRDefault="00555DA0" w:rsidP="00555DA0">
      <w:pPr>
        <w:adjustRightInd w:val="0"/>
        <w:snapToGrid w:val="0"/>
        <w:spacing w:line="360" w:lineRule="auto"/>
        <w:jc w:val="center"/>
        <w:textAlignment w:val="baseline"/>
        <w:rPr>
          <w:rFonts w:ascii="Arial" w:eastAsia="方正黑体简体" w:hAnsi="Arial" w:cs="Arial"/>
          <w:bCs/>
          <w:color w:val="000000"/>
          <w:szCs w:val="21"/>
        </w:rPr>
      </w:pPr>
    </w:p>
    <w:p w:rsidR="00555DA0" w:rsidRDefault="00555DA0">
      <w:pPr>
        <w:widowControl/>
        <w:jc w:val="left"/>
        <w:rPr>
          <w:rFonts w:ascii="Arial" w:eastAsia="方正黑体简体" w:hAnsi="Arial" w:cs="Arial"/>
          <w:bCs/>
          <w:color w:val="000000"/>
          <w:szCs w:val="21"/>
        </w:rPr>
        <w:sectPr w:rsidR="00555DA0" w:rsidSect="00555DA0">
          <w:pgSz w:w="16838" w:h="11906" w:orient="landscape"/>
          <w:pgMar w:top="1276" w:right="1440" w:bottom="1800" w:left="1440" w:header="851" w:footer="787" w:gutter="0"/>
          <w:cols w:space="425"/>
          <w:docGrid w:type="lines" w:linePitch="312"/>
        </w:sectPr>
      </w:pPr>
      <w:r>
        <w:rPr>
          <w:rFonts w:ascii="Arial" w:eastAsia="方正黑体简体" w:hAnsi="Arial" w:cs="Arial"/>
          <w:bCs/>
          <w:color w:val="000000"/>
          <w:szCs w:val="21"/>
        </w:rPr>
        <w:br w:type="page"/>
      </w:r>
    </w:p>
    <w:p w:rsidR="00555DA0" w:rsidRDefault="00555DA0">
      <w:pPr>
        <w:widowControl/>
        <w:jc w:val="left"/>
        <w:rPr>
          <w:rFonts w:ascii="Arial" w:eastAsia="方正黑体简体" w:hAnsi="Arial" w:cs="Arial"/>
          <w:bCs/>
          <w:color w:val="000000"/>
          <w:szCs w:val="21"/>
        </w:rPr>
      </w:pPr>
      <w:bookmarkStart w:id="0" w:name="_GoBack"/>
      <w:bookmarkEnd w:id="0"/>
    </w:p>
    <w:p w:rsidR="00555DA0" w:rsidRDefault="00555DA0" w:rsidP="00555DA0">
      <w:pPr>
        <w:adjustRightInd w:val="0"/>
        <w:snapToGrid w:val="0"/>
        <w:spacing w:line="360" w:lineRule="auto"/>
        <w:jc w:val="center"/>
        <w:textAlignment w:val="baseline"/>
        <w:rPr>
          <w:rFonts w:ascii="Arial" w:eastAsia="方正黑体简体" w:hAnsi="Arial" w:cs="Arial"/>
          <w:bCs/>
          <w:color w:val="000000"/>
          <w:szCs w:val="21"/>
        </w:rPr>
      </w:pPr>
      <w:r w:rsidRPr="00E534BA">
        <w:rPr>
          <w:rFonts w:ascii="Arial" w:eastAsia="方正黑体简体" w:hAnsi="Arial" w:cs="Arial" w:hint="eastAsia"/>
          <w:bCs/>
          <w:color w:val="000000"/>
          <w:szCs w:val="21"/>
        </w:rPr>
        <w:t>沈阳市主要产业布局</w:t>
      </w:r>
    </w:p>
    <w:p w:rsidR="00555DA0" w:rsidRPr="00E534BA" w:rsidRDefault="00555DA0" w:rsidP="00555DA0">
      <w:pPr>
        <w:adjustRightInd w:val="0"/>
        <w:snapToGrid w:val="0"/>
        <w:spacing w:line="360" w:lineRule="auto"/>
        <w:jc w:val="center"/>
        <w:textAlignment w:val="baseline"/>
        <w:rPr>
          <w:rFonts w:ascii="Arial" w:eastAsia="方正黑体简体" w:hAnsi="Arial" w:cs="Arial"/>
          <w:bCs/>
          <w:color w:val="000000"/>
          <w:szCs w:val="21"/>
        </w:rPr>
      </w:pPr>
      <w:r>
        <w:rPr>
          <w:rFonts w:ascii="Arial" w:hAnsi="Arial" w:cs="Arial"/>
          <w:noProof/>
          <w:color w:val="000000"/>
          <w:szCs w:val="21"/>
        </w:rPr>
        <w:drawing>
          <wp:inline distT="0" distB="0" distL="0" distR="0" wp14:anchorId="268A45F7" wp14:editId="21AAEA27">
            <wp:extent cx="3408218" cy="3951471"/>
            <wp:effectExtent l="0" t="0" r="1905" b="0"/>
            <wp:docPr id="15" name="图片 15" descr="C:\Program Files\Tencent\QQ\Users\542890715\FileRecv\MobileFile\IMG_8454(20200909-1836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Tencent\QQ\Users\542890715\FileRecv\MobileFile\IMG_8454(20200909-18361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97" cy="395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299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8"/>
        <w:gridCol w:w="8211"/>
      </w:tblGrid>
      <w:tr w:rsidR="00555DA0" w:rsidRPr="00EC4FE6" w:rsidTr="00EB383F">
        <w:trPr>
          <w:cantSplit/>
          <w:trHeight w:val="283"/>
          <w:tblHeader/>
          <w:jc w:val="center"/>
        </w:trPr>
        <w:tc>
          <w:tcPr>
            <w:tcW w:w="1088" w:type="dxa"/>
            <w:vAlign w:val="center"/>
          </w:tcPr>
          <w:p w:rsidR="00555DA0" w:rsidRPr="00EC4FE6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产业类型</w:t>
            </w:r>
          </w:p>
        </w:tc>
        <w:tc>
          <w:tcPr>
            <w:tcW w:w="8211" w:type="dxa"/>
            <w:vAlign w:val="center"/>
          </w:tcPr>
          <w:p w:rsidR="00555DA0" w:rsidRPr="00EC4FE6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所在区域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C4FE6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汽车及零部件产业集群</w:t>
            </w:r>
          </w:p>
        </w:tc>
        <w:tc>
          <w:tcPr>
            <w:tcW w:w="8211" w:type="dxa"/>
            <w:vAlign w:val="center"/>
          </w:tcPr>
          <w:p w:rsidR="00555DA0" w:rsidRPr="009924B5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大东区、铁西区、沈北新区、苏家屯区为乘用车重点发展区域，以辽中区为商用车重点发展区域，以浑南区、于洪区为汽车零部件集中配套区域，依托宝马、通用、华晨等龙头企业，加快实施华晨宝马大东工厂技术改造</w:t>
            </w:r>
            <w:r w:rsidRPr="00E534BA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(X3)、上通北盛下一代小型多功能汽车及其变形车、华晨F30产品等重大项目，进一步扩大整车生产规模。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新一代信息技术产业集群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以浑南区、和平区、铁西区、沈北新区等为重点发展区域，皇姑区、沈河区为协同发展区域。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农产品精深加工产业集群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以沈北新区、辽中区、新民市、法库县、康平县等为重点发展区域，打造农副产品从种养、加工到物流、销售于一体的全产业链，促进一二三产业融合，构建持续、稳定、健康发展的现代农产品加工体系。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金融产业集群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以沈河区、和平区等为重点发展区域，铁西区、浑南区、皇姑区等为协同发展区域，重点发展产业金融、科技金融，促进金融服务实体经济发展。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现代物流产业集群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于洪区、浑南区、铁西区、苏家屯区等为重点发展区域，依托沈阳国际物流港、沈阳铁路综合货场、东北农产品冷链物流中心等重大项目，以及中外运、传化等一批现代物流服务企业，借助沈阳港集团重组，推动物流基础设施建设，增强区域配套功能，发展适应国内外中转、采购、配送、进出口贸易业务要求的综合型国际物流，全力打通国际物流大通道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旅游会展产业集群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以国家级旅游业改革创新先行区试点建设为统领，深入贯彻全域旅游的发展理念，提高城市整体竞争力。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lastRenderedPageBreak/>
              <w:t>机械装备（通用石化重矿）产业集群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以铁西区、沈北新区为重点发展区域，于洪区、辽中区为协同发展区域，加大技术创新力度，着力提升关键基础零部件、基础工艺、基础材料、基础制造装备研发和系统集成水平。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电力装备产业集群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以铁西区、于洪区、苏家屯区等为重点发展区域，促进电力装备产业向上下游延伸，实现从国内向国际、从单机向成套、从制造业向制造服务业延伸。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机器人及智能产业集群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以浑南区、铁西区等为重点发展区域，沈北新区、辽中区等为协同发展区域，依托沈阳新松机器人公司和中科院沈阳自动化所，加快推进中国智谷</w:t>
            </w:r>
            <w:r w:rsidRPr="00E534BA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(机器人未来城)、中德产业园-东方机器人谷和人工智能“创新特区”建设，逐步发展成为以机器人和智能产业为核心的智慧产业带。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航空产业集群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以浑南区、沈北新区、法库县等为重点发展区域，皇姑区、大东区等为协同发展区域。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生物医药及高性能医疗器械产业集群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以浑南区、铁西区、沈北新区、新民市等为重点发展区域，依托三生制药、成大生物、远大诺康、依生生物等骨干企业，建设生物技术药物研发和生产基地</w:t>
            </w:r>
            <w:r w:rsidRPr="00E534BA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;依托东药集团、三九药业、兴齐眼药、红旗制药等企业，优化原料药生产工艺，提高制剂比重，做优做强化学药及制剂生产基地。</w:t>
            </w:r>
          </w:p>
        </w:tc>
      </w:tr>
      <w:tr w:rsidR="00555DA0" w:rsidRPr="009924B5" w:rsidTr="00EB383F">
        <w:trPr>
          <w:cantSplit/>
          <w:trHeight w:val="283"/>
          <w:jc w:val="center"/>
        </w:trPr>
        <w:tc>
          <w:tcPr>
            <w:tcW w:w="1088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spacing w:line="0" w:lineRule="atLeast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现代建筑产业集群</w:t>
            </w:r>
          </w:p>
        </w:tc>
        <w:tc>
          <w:tcPr>
            <w:tcW w:w="8211" w:type="dxa"/>
            <w:vAlign w:val="center"/>
          </w:tcPr>
          <w:p w:rsidR="00555DA0" w:rsidRPr="00E534BA" w:rsidRDefault="00555DA0" w:rsidP="00EB383F">
            <w:pPr>
              <w:adjustRightInd w:val="0"/>
              <w:snapToGrid w:val="0"/>
              <w:ind w:firstLineChars="200" w:firstLine="360"/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534B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以铁西区、浑南区、于洪区、法库县等为重点发展区域，打造以铁西现代建筑产业园为综合性核心园区，法库陶瓷产业园、浑南现代建筑产业园等各具特色产业园区协调发展的产业格局，重点发展装配式产品、钢结构和木结构等先进技术产品、现代陶瓷、家具等。</w:t>
            </w:r>
          </w:p>
        </w:tc>
      </w:tr>
    </w:tbl>
    <w:p w:rsidR="00555DA0" w:rsidRDefault="00555DA0" w:rsidP="00555DA0">
      <w:pPr>
        <w:adjustRightInd w:val="0"/>
        <w:snapToGrid w:val="0"/>
        <w:ind w:firstLineChars="200" w:firstLine="420"/>
        <w:rPr>
          <w:rFonts w:ascii="Arial" w:hAnsi="Arial" w:cs="Arial"/>
          <w:color w:val="000000"/>
          <w:szCs w:val="21"/>
        </w:rPr>
      </w:pPr>
    </w:p>
    <w:p w:rsidR="00555DA0" w:rsidRPr="00DD7C83" w:rsidRDefault="00555DA0" w:rsidP="00555DA0">
      <w:pPr>
        <w:adjustRightInd w:val="0"/>
        <w:snapToGrid w:val="0"/>
        <w:spacing w:line="360" w:lineRule="auto"/>
        <w:jc w:val="center"/>
        <w:textAlignment w:val="baseline"/>
        <w:rPr>
          <w:rFonts w:ascii="Arial" w:eastAsia="方正黑体简体" w:hAnsi="Arial" w:cs="Arial"/>
          <w:bCs/>
          <w:color w:val="000000"/>
          <w:szCs w:val="21"/>
        </w:rPr>
      </w:pPr>
      <w:r w:rsidRPr="00DD7C83">
        <w:rPr>
          <w:rFonts w:ascii="Arial" w:eastAsia="方正黑体简体" w:hAnsi="Arial" w:cs="Arial" w:hint="eastAsia"/>
          <w:bCs/>
          <w:color w:val="000000"/>
          <w:szCs w:val="21"/>
        </w:rPr>
        <w:t>沈阳各区位产业园情况</w:t>
      </w:r>
    </w:p>
    <w:tbl>
      <w:tblPr>
        <w:tblW w:w="9299" w:type="dxa"/>
        <w:jc w:val="center"/>
        <w:tblInd w:w="93" w:type="dxa"/>
        <w:tblLook w:val="04A0" w:firstRow="1" w:lastRow="0" w:firstColumn="1" w:lastColumn="0" w:noHBand="0" w:noVBand="1"/>
      </w:tblPr>
      <w:tblGrid>
        <w:gridCol w:w="1716"/>
        <w:gridCol w:w="993"/>
        <w:gridCol w:w="2976"/>
        <w:gridCol w:w="1560"/>
        <w:gridCol w:w="2054"/>
      </w:tblGrid>
      <w:tr w:rsidR="00555DA0" w:rsidTr="00555DA0">
        <w:trPr>
          <w:trHeight w:val="284"/>
          <w:tblHeader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区位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产业方向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租金水平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售价水平</w:t>
            </w:r>
          </w:p>
        </w:tc>
      </w:tr>
      <w:tr w:rsidR="00555DA0" w:rsidTr="00555DA0">
        <w:trPr>
          <w:trHeight w:val="284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东昌产业园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苏家屯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有色金属机械加工产业集群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0.5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-0.6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·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3580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</w:tc>
      </w:tr>
      <w:tr w:rsidR="00555DA0" w:rsidTr="00555DA0">
        <w:trPr>
          <w:trHeight w:val="284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锦联新经济产业园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浑南区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新材料、智能装备、信息技术、文化创意、生产性服务业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纯研发办公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 w:rsidRPr="008E1B5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1.2-1.5</w:t>
            </w:r>
            <w:r w:rsidRPr="008E1B5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8E1B5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8E1B5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纯研发办公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 w:rsidRPr="008E1B5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7000</w:t>
            </w:r>
            <w:r w:rsidRPr="008E1B5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8E1B5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8E1B5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</w:tc>
      </w:tr>
      <w:tr w:rsidR="00555DA0" w:rsidTr="00555DA0">
        <w:trPr>
          <w:trHeight w:val="284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浑南联东高新装备产业园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浑南区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机器人与智能制造、互联网与大数据、健康医疗与生物制药、软件研发与创意设计、新材料等产业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0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4680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厂房：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4200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</w:tc>
      </w:tr>
      <w:tr w:rsidR="00555DA0" w:rsidTr="00555DA0">
        <w:trPr>
          <w:trHeight w:val="284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中国北方大健康产业园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浑南区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食品、医疗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0.7-0.8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·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3600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</w:tc>
      </w:tr>
      <w:tr w:rsidR="00555DA0" w:rsidTr="00555DA0">
        <w:trPr>
          <w:trHeight w:val="284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沈阳国际软件园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浑南区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130D09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工业软件与工业设计、软件与服务、电子商务、互联网、大数据、云计算、移动互联网、物联网、人工智能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纯研发办公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1.6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1.9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·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纯研发办公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8500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（含精装修）、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8000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（毛坯）</w:t>
            </w:r>
          </w:p>
        </w:tc>
      </w:tr>
      <w:tr w:rsidR="00555DA0" w:rsidTr="00555DA0">
        <w:trPr>
          <w:trHeight w:val="284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中德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(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沈阳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)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高端装备制造产业园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铁西区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智能制造、高端装备、汽车制造、工业服务、战略性新兴产业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0.5-0.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·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3400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</w:tc>
      </w:tr>
      <w:tr w:rsidR="00555DA0" w:rsidTr="00555DA0">
        <w:trPr>
          <w:trHeight w:val="284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沈阳光谷联合科技城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沈北新区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装备制造、新材料、生物医药、电子信息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0.5-0.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·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3350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</w:tc>
      </w:tr>
      <w:tr w:rsidR="00555DA0" w:rsidTr="00555DA0">
        <w:trPr>
          <w:trHeight w:val="284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lastRenderedPageBreak/>
              <w:t>中南高科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·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沈阳智造园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沈北新区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高端装备制造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0.5-0.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·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3400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</w:tc>
      </w:tr>
      <w:tr w:rsidR="00555DA0" w:rsidTr="00555DA0">
        <w:trPr>
          <w:trHeight w:val="284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联东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U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谷沈阳工业园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沈北新区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能源环保、精密机械、生物医药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0.5-0.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·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3540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</w:tc>
      </w:tr>
      <w:tr w:rsidR="00555DA0" w:rsidTr="00555DA0">
        <w:trPr>
          <w:trHeight w:val="284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EE4AA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东北总部基地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沈北新区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Pr="00DD7C83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BB6B0E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金融、化工、机电、铁路、电子、建筑、钢铁制造、物流、农业、服装、科技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纯研发办公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0.8-1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·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DA0" w:rsidRDefault="00555DA0" w:rsidP="00EB383F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纯研发办公</w:t>
            </w:r>
            <w:r w:rsidRPr="008E1B5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6000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/</w:t>
            </w:r>
            <w:r w:rsidRPr="00DD7C83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</w:p>
        </w:tc>
      </w:tr>
    </w:tbl>
    <w:p w:rsidR="003D56E6" w:rsidRPr="00555DA0" w:rsidRDefault="003D56E6" w:rsidP="00555DA0">
      <w:pPr>
        <w:widowControl/>
        <w:jc w:val="left"/>
      </w:pPr>
    </w:p>
    <w:sectPr w:rsidR="003D56E6" w:rsidRPr="00555DA0" w:rsidSect="00555DA0">
      <w:pgSz w:w="11906" w:h="16838"/>
      <w:pgMar w:top="1440" w:right="1800" w:bottom="1440" w:left="1276" w:header="851" w:footer="7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DE" w:rsidRDefault="00E565DE">
      <w:r>
        <w:separator/>
      </w:r>
    </w:p>
  </w:endnote>
  <w:endnote w:type="continuationSeparator" w:id="0">
    <w:p w:rsidR="00E565DE" w:rsidRDefault="00E5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E6" w:rsidRDefault="003779B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5DA0" w:rsidRPr="00555DA0">
      <w:rPr>
        <w:noProof/>
        <w:lang w:val="zh-CN"/>
      </w:rPr>
      <w:t>12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DE" w:rsidRDefault="00E565DE">
      <w:r>
        <w:separator/>
      </w:r>
    </w:p>
  </w:footnote>
  <w:footnote w:type="continuationSeparator" w:id="0">
    <w:p w:rsidR="00E565DE" w:rsidRDefault="00E5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E6" w:rsidRDefault="003779B8">
    <w:pPr>
      <w:pStyle w:val="a5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 w:hint="eastAsia"/>
        <w:sz w:val="32"/>
        <w:szCs w:val="32"/>
      </w:rPr>
      <w:t xml:space="preserve">      </w:t>
    </w:r>
    <w:r>
      <w:rPr>
        <w:rFonts w:ascii="Cambria" w:hAnsi="Cambria" w:hint="eastAsia"/>
        <w:sz w:val="32"/>
        <w:szCs w:val="32"/>
      </w:rPr>
      <w:t>现场勘查记录表</w:t>
    </w:r>
    <w:r>
      <w:rPr>
        <w:rFonts w:ascii="Cambria" w:hAnsi="Cambria" w:hint="eastAsia"/>
        <w:sz w:val="32"/>
        <w:szCs w:val="32"/>
      </w:rPr>
      <w:t xml:space="preserve">     </w:t>
    </w:r>
    <w:r>
      <w:rPr>
        <w:rFonts w:ascii="Cambria" w:hAnsi="Cambria" w:hint="eastAsia"/>
      </w:rPr>
      <w:t>报告编号</w:t>
    </w:r>
    <w:r>
      <w:rPr>
        <w:rFonts w:ascii="Cambria" w:hAnsi="Cambria" w:hint="eastAsia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337"/>
    <w:multiLevelType w:val="multilevel"/>
    <w:tmpl w:val="74553337"/>
    <w:lvl w:ilvl="0">
      <w:start w:val="2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E6"/>
    <w:rsid w:val="00131B5E"/>
    <w:rsid w:val="00173527"/>
    <w:rsid w:val="00326C03"/>
    <w:rsid w:val="003779B8"/>
    <w:rsid w:val="003D56E6"/>
    <w:rsid w:val="00513950"/>
    <w:rsid w:val="00555DA0"/>
    <w:rsid w:val="00AE34A4"/>
    <w:rsid w:val="00BD08C2"/>
    <w:rsid w:val="00E565DE"/>
    <w:rsid w:val="00E962CA"/>
    <w:rsid w:val="00E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uiPriority w:val="39"/>
    <w:qFormat/>
    <w:rsid w:val="00555DA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uiPriority w:val="39"/>
    <w:qFormat/>
    <w:rsid w:val="00555DA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3"/>
    <customShpInfo spid="_x0000_s1032"/>
    <customShpInfo spid="_x0000_s1039"/>
    <customShpInfo spid="_x0000_s1038"/>
    <customShpInfo spid="_x0000_s1030"/>
    <customShpInfo spid="_x0000_s1029"/>
    <customShpInfo spid="_x0000_s1028"/>
    <customShpInfo spid="_x0000_s1027"/>
    <customShpInfo spid="_x0000_s1026"/>
    <customShpInfo spid="_x0000_s1037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1195</Words>
  <Characters>6815</Characters>
  <Application>Microsoft Office Word</Application>
  <DocSecurity>0</DocSecurity>
  <Lines>56</Lines>
  <Paragraphs>15</Paragraphs>
  <ScaleCrop>false</ScaleCrop>
  <Company>Sky123.Org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10</cp:revision>
  <cp:lastPrinted>2014-01-16T14:32:00Z</cp:lastPrinted>
  <dcterms:created xsi:type="dcterms:W3CDTF">2018-04-18T15:18:00Z</dcterms:created>
  <dcterms:modified xsi:type="dcterms:W3CDTF">2020-11-30T04:34:00Z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