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0E" w:rsidRDefault="004C3089">
      <w:pPr>
        <w:spacing w:line="600" w:lineRule="auto"/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攀枝花项目勘察流程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b/>
          <w:bCs/>
          <w:sz w:val="24"/>
          <w:szCs w:val="24"/>
          <w:highlight w:val="yellow"/>
        </w:rPr>
      </w:pPr>
      <w:r>
        <w:rPr>
          <w:rFonts w:ascii="华文细黑" w:eastAsia="华文细黑" w:hAnsi="华文细黑" w:hint="eastAsia"/>
          <w:b/>
          <w:bCs/>
          <w:sz w:val="24"/>
          <w:szCs w:val="24"/>
          <w:highlight w:val="yellow"/>
        </w:rPr>
        <w:t>工作内容：对</w:t>
      </w:r>
      <w:r>
        <w:rPr>
          <w:rFonts w:ascii="华文细黑" w:eastAsia="华文细黑" w:hAnsi="华文细黑" w:hint="eastAsia"/>
          <w:b/>
          <w:bCs/>
          <w:sz w:val="24"/>
          <w:szCs w:val="24"/>
          <w:highlight w:val="yellow"/>
        </w:rPr>
        <w:t>3</w:t>
      </w:r>
      <w:r>
        <w:rPr>
          <w:rFonts w:ascii="华文细黑" w:eastAsia="华文细黑" w:hAnsi="华文细黑" w:hint="eastAsia"/>
          <w:b/>
          <w:bCs/>
          <w:sz w:val="24"/>
          <w:szCs w:val="24"/>
          <w:highlight w:val="yellow"/>
        </w:rPr>
        <w:t>个地块进行勘察，在</w:t>
      </w:r>
      <w:r>
        <w:rPr>
          <w:rFonts w:ascii="华文细黑" w:eastAsia="华文细黑" w:hAnsi="华文细黑" w:hint="eastAsia"/>
          <w:b/>
          <w:bCs/>
          <w:sz w:val="24"/>
          <w:szCs w:val="24"/>
          <w:highlight w:val="yellow"/>
        </w:rPr>
        <w:t>word</w:t>
      </w:r>
      <w:r>
        <w:rPr>
          <w:rFonts w:ascii="华文细黑" w:eastAsia="华文细黑" w:hAnsi="华文细黑" w:hint="eastAsia"/>
          <w:b/>
          <w:bCs/>
          <w:sz w:val="24"/>
          <w:szCs w:val="24"/>
          <w:highlight w:val="yellow"/>
        </w:rPr>
        <w:t>中记录需要询问问题，拍摄三个地块照片，最终请将此</w:t>
      </w:r>
      <w:r>
        <w:rPr>
          <w:rFonts w:ascii="华文细黑" w:eastAsia="华文细黑" w:hAnsi="华文细黑" w:hint="eastAsia"/>
          <w:b/>
          <w:bCs/>
          <w:sz w:val="24"/>
          <w:szCs w:val="24"/>
          <w:highlight w:val="yellow"/>
        </w:rPr>
        <w:t>word</w:t>
      </w:r>
      <w:r>
        <w:rPr>
          <w:rFonts w:ascii="华文细黑" w:eastAsia="华文细黑" w:hAnsi="华文细黑" w:hint="eastAsia"/>
          <w:b/>
          <w:bCs/>
          <w:sz w:val="24"/>
          <w:szCs w:val="24"/>
          <w:highlight w:val="yellow"/>
        </w:rPr>
        <w:t>和三个地块照片反馈给我。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本次评估范围共</w:t>
      </w:r>
      <w:r>
        <w:rPr>
          <w:rFonts w:ascii="华文细黑" w:eastAsia="华文细黑" w:hAnsi="华文细黑" w:hint="eastAsia"/>
          <w:sz w:val="24"/>
          <w:szCs w:val="24"/>
        </w:rPr>
        <w:t>3</w:t>
      </w:r>
      <w:r>
        <w:rPr>
          <w:rFonts w:ascii="华文细黑" w:eastAsia="华文细黑" w:hAnsi="华文细黑" w:hint="eastAsia"/>
          <w:sz w:val="24"/>
          <w:szCs w:val="24"/>
        </w:rPr>
        <w:t>个地块，每宗地需要分别勘察，其中</w:t>
      </w:r>
      <w:r>
        <w:rPr>
          <w:rFonts w:ascii="华文细黑" w:eastAsia="华文细黑" w:hAnsi="华文细黑" w:hint="eastAsia"/>
          <w:sz w:val="24"/>
          <w:szCs w:val="24"/>
        </w:rPr>
        <w:t>B</w:t>
      </w:r>
      <w:r>
        <w:rPr>
          <w:rFonts w:ascii="华文细黑" w:eastAsia="华文细黑" w:hAnsi="华文细黑"/>
          <w:sz w:val="24"/>
          <w:szCs w:val="24"/>
        </w:rPr>
        <w:t>06</w:t>
      </w:r>
      <w:r>
        <w:rPr>
          <w:rFonts w:ascii="华文细黑" w:eastAsia="华文细黑" w:hAnsi="华文细黑" w:hint="eastAsia"/>
          <w:sz w:val="24"/>
          <w:szCs w:val="24"/>
        </w:rPr>
        <w:t>地块为在建工程、</w:t>
      </w:r>
      <w:r>
        <w:rPr>
          <w:rFonts w:ascii="华文细黑" w:eastAsia="华文细黑" w:hAnsi="华文细黑" w:hint="eastAsia"/>
          <w:sz w:val="24"/>
          <w:szCs w:val="24"/>
        </w:rPr>
        <w:t>B</w:t>
      </w:r>
      <w:r>
        <w:rPr>
          <w:rFonts w:ascii="华文细黑" w:eastAsia="华文细黑" w:hAnsi="华文细黑"/>
          <w:sz w:val="24"/>
          <w:szCs w:val="24"/>
        </w:rPr>
        <w:t>07</w:t>
      </w:r>
      <w:r>
        <w:rPr>
          <w:rFonts w:ascii="华文细黑" w:eastAsia="华文细黑" w:hAnsi="华文细黑" w:hint="eastAsia"/>
          <w:sz w:val="24"/>
          <w:szCs w:val="24"/>
        </w:rPr>
        <w:t>及</w:t>
      </w:r>
      <w:r>
        <w:rPr>
          <w:rFonts w:ascii="华文细黑" w:eastAsia="华文细黑" w:hAnsi="华文细黑" w:hint="eastAsia"/>
          <w:sz w:val="24"/>
          <w:szCs w:val="24"/>
        </w:rPr>
        <w:t>R</w:t>
      </w:r>
      <w:r>
        <w:rPr>
          <w:rFonts w:ascii="华文细黑" w:eastAsia="华文细黑" w:hAnsi="华文细黑"/>
          <w:sz w:val="24"/>
          <w:szCs w:val="24"/>
        </w:rPr>
        <w:t>14</w:t>
      </w:r>
      <w:r>
        <w:rPr>
          <w:rFonts w:ascii="华文细黑" w:eastAsia="华文细黑" w:hAnsi="华文细黑" w:hint="eastAsia"/>
          <w:sz w:val="24"/>
          <w:szCs w:val="24"/>
        </w:rPr>
        <w:t>地块为土地，具体情况如下：</w:t>
      </w:r>
    </w:p>
    <w:tbl>
      <w:tblPr>
        <w:tblW w:w="5000" w:type="pct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3927"/>
        <w:gridCol w:w="3206"/>
        <w:gridCol w:w="1389"/>
      </w:tblGrid>
      <w:tr w:rsidR="00417E0E">
        <w:trPr>
          <w:trHeight w:val="312"/>
        </w:trPr>
        <w:tc>
          <w:tcPr>
            <w:tcW w:w="2304" w:type="pct"/>
            <w:shd w:val="clear" w:color="auto" w:fill="auto"/>
            <w:vAlign w:val="center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宗地名称</w:t>
            </w:r>
          </w:p>
        </w:tc>
        <w:tc>
          <w:tcPr>
            <w:tcW w:w="1881" w:type="pct"/>
            <w:vAlign w:val="center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不动产权证书编号</w:t>
            </w:r>
          </w:p>
        </w:tc>
        <w:tc>
          <w:tcPr>
            <w:tcW w:w="815" w:type="pct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现状</w:t>
            </w:r>
          </w:p>
        </w:tc>
      </w:tr>
      <w:tr w:rsidR="00417E0E">
        <w:trPr>
          <w:trHeight w:val="580"/>
        </w:trPr>
        <w:tc>
          <w:tcPr>
            <w:tcW w:w="2304" w:type="pct"/>
            <w:shd w:val="clear" w:color="auto" w:fill="auto"/>
            <w:vAlign w:val="center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四川省攀枝花市仁和区花城大道沙</w:t>
            </w:r>
            <w:r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  <w:t>R14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881" w:type="pct"/>
            <w:vAlign w:val="center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川（</w:t>
            </w:r>
            <w:r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）攀枝花市不动产权第</w:t>
            </w:r>
            <w:r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  <w:t>0010609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15" w:type="pct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土地</w:t>
            </w:r>
          </w:p>
        </w:tc>
      </w:tr>
      <w:tr w:rsidR="00417E0E">
        <w:trPr>
          <w:trHeight w:val="910"/>
        </w:trPr>
        <w:tc>
          <w:tcPr>
            <w:tcW w:w="2304" w:type="pct"/>
            <w:shd w:val="clear" w:color="auto" w:fill="auto"/>
            <w:vAlign w:val="center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四川省攀枝花市仁和区花城大道沙</w:t>
            </w:r>
            <w:r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  <w:t>B06-R21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住宅用房在建建筑物</w:t>
            </w:r>
          </w:p>
        </w:tc>
        <w:tc>
          <w:tcPr>
            <w:tcW w:w="1881" w:type="pct"/>
            <w:vAlign w:val="center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川（</w:t>
            </w:r>
            <w:r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）攀枝花市不动产权第</w:t>
            </w:r>
            <w:r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  <w:t>0021993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15" w:type="pct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在建工程</w:t>
            </w:r>
          </w:p>
        </w:tc>
      </w:tr>
      <w:tr w:rsidR="00417E0E">
        <w:trPr>
          <w:trHeight w:val="730"/>
        </w:trPr>
        <w:tc>
          <w:tcPr>
            <w:tcW w:w="2304" w:type="pct"/>
            <w:shd w:val="clear" w:color="auto" w:fill="auto"/>
            <w:vAlign w:val="center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四川省攀枝花市仁和区花城大道沙</w:t>
            </w:r>
            <w:r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  <w:t>B07-B1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商业用地</w:t>
            </w:r>
          </w:p>
        </w:tc>
        <w:tc>
          <w:tcPr>
            <w:tcW w:w="1881" w:type="pct"/>
            <w:vAlign w:val="center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川（</w:t>
            </w:r>
            <w:r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）攀枝花市不动产权第</w:t>
            </w:r>
            <w:r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  <w:t>0021991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15" w:type="pct"/>
          </w:tcPr>
          <w:p w:rsidR="00417E0E" w:rsidRDefault="004C3089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土地</w:t>
            </w:r>
          </w:p>
        </w:tc>
      </w:tr>
    </w:tbl>
    <w:p w:rsidR="00417E0E" w:rsidRDefault="00417E0E">
      <w:pPr>
        <w:spacing w:line="360" w:lineRule="auto"/>
        <w:ind w:firstLineChars="200" w:firstLine="480"/>
        <w:rPr>
          <w:rFonts w:ascii="华文细黑" w:eastAsia="华文细黑" w:hAnsi="华文细黑"/>
          <w:b/>
          <w:bCs/>
          <w:sz w:val="24"/>
          <w:szCs w:val="24"/>
          <w:highlight w:val="yellow"/>
        </w:rPr>
      </w:pP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b/>
          <w:bCs/>
          <w:sz w:val="24"/>
          <w:szCs w:val="24"/>
        </w:rPr>
      </w:pPr>
      <w:r>
        <w:rPr>
          <w:rFonts w:ascii="华文细黑" w:eastAsia="华文细黑" w:hAnsi="华文细黑" w:hint="eastAsia"/>
          <w:b/>
          <w:bCs/>
          <w:sz w:val="24"/>
          <w:szCs w:val="24"/>
          <w:highlight w:val="yellow"/>
        </w:rPr>
        <w:t>在建工程地块勘察流程如下：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、到达地块后请用手机定位地块位置并截图留存。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</w:t>
      </w:r>
      <w:r>
        <w:rPr>
          <w:rFonts w:ascii="华文细黑" w:eastAsia="华文细黑" w:hAnsi="华文细黑" w:hint="eastAsia"/>
          <w:sz w:val="24"/>
          <w:szCs w:val="24"/>
        </w:rPr>
        <w:t>、勘查流程：从项目入口位置开始→项目内部环境→记录项目在建每栋楼工程进度情况。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现场需询问问题：</w:t>
      </w:r>
    </w:p>
    <w:p w:rsidR="00417E0E" w:rsidRDefault="004C308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开工时间、竣工时间、交付标准（毛坯或精装）</w:t>
      </w:r>
    </w:p>
    <w:p w:rsidR="00417E0E" w:rsidRDefault="004C3089">
      <w:pPr>
        <w:pStyle w:val="a7"/>
        <w:spacing w:line="360" w:lineRule="auto"/>
        <w:ind w:left="1200" w:firstLineChars="0" w:firstLine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开工时间：</w:t>
      </w:r>
      <w:r>
        <w:rPr>
          <w:rFonts w:ascii="华文细黑" w:eastAsia="华文细黑" w:hAnsi="华文细黑" w:hint="eastAsia"/>
          <w:sz w:val="24"/>
          <w:szCs w:val="24"/>
        </w:rPr>
        <w:t>2021</w:t>
      </w:r>
      <w:r>
        <w:rPr>
          <w:rFonts w:ascii="华文细黑" w:eastAsia="华文细黑" w:hAnsi="华文细黑" w:hint="eastAsia"/>
          <w:sz w:val="24"/>
          <w:szCs w:val="24"/>
        </w:rPr>
        <w:t>年</w:t>
      </w:r>
      <w:r>
        <w:rPr>
          <w:rFonts w:ascii="华文细黑" w:eastAsia="华文细黑" w:hAnsi="华文细黑" w:hint="eastAsia"/>
          <w:sz w:val="24"/>
          <w:szCs w:val="24"/>
        </w:rPr>
        <w:t>5</w:t>
      </w:r>
      <w:r>
        <w:rPr>
          <w:rFonts w:ascii="华文细黑" w:eastAsia="华文细黑" w:hAnsi="华文细黑" w:hint="eastAsia"/>
          <w:sz w:val="24"/>
          <w:szCs w:val="24"/>
        </w:rPr>
        <w:t>月</w:t>
      </w:r>
      <w:r>
        <w:rPr>
          <w:rFonts w:ascii="华文细黑" w:eastAsia="华文细黑" w:hAnsi="华文细黑" w:hint="eastAsia"/>
          <w:sz w:val="24"/>
          <w:szCs w:val="24"/>
        </w:rPr>
        <w:t>14</w:t>
      </w:r>
      <w:r>
        <w:rPr>
          <w:rFonts w:ascii="华文细黑" w:eastAsia="华文细黑" w:hAnsi="华文细黑" w:hint="eastAsia"/>
          <w:sz w:val="24"/>
          <w:szCs w:val="24"/>
        </w:rPr>
        <w:t>日，竣工时间：</w:t>
      </w:r>
      <w:r>
        <w:rPr>
          <w:rFonts w:ascii="华文细黑" w:eastAsia="华文细黑" w:hAnsi="华文细黑" w:hint="eastAsia"/>
          <w:sz w:val="24"/>
          <w:szCs w:val="24"/>
        </w:rPr>
        <w:t>2024</w:t>
      </w:r>
      <w:r>
        <w:rPr>
          <w:rFonts w:ascii="华文细黑" w:eastAsia="华文细黑" w:hAnsi="华文细黑" w:hint="eastAsia"/>
          <w:sz w:val="24"/>
          <w:szCs w:val="24"/>
        </w:rPr>
        <w:t>年</w:t>
      </w:r>
      <w:r>
        <w:rPr>
          <w:rFonts w:ascii="华文细黑" w:eastAsia="华文细黑" w:hAnsi="华文细黑" w:hint="eastAsia"/>
          <w:sz w:val="24"/>
          <w:szCs w:val="24"/>
        </w:rPr>
        <w:t>4</w:t>
      </w:r>
      <w:r>
        <w:rPr>
          <w:rFonts w:ascii="华文细黑" w:eastAsia="华文细黑" w:hAnsi="华文细黑" w:hint="eastAsia"/>
          <w:sz w:val="24"/>
          <w:szCs w:val="24"/>
        </w:rPr>
        <w:t>月</w:t>
      </w:r>
      <w:r>
        <w:rPr>
          <w:rFonts w:ascii="华文细黑" w:eastAsia="华文细黑" w:hAnsi="华文细黑" w:hint="eastAsia"/>
          <w:sz w:val="24"/>
          <w:szCs w:val="24"/>
        </w:rPr>
        <w:t>16</w:t>
      </w:r>
      <w:r>
        <w:rPr>
          <w:rFonts w:ascii="华文细黑" w:eastAsia="华文细黑" w:hAnsi="华文细黑" w:hint="eastAsia"/>
          <w:sz w:val="24"/>
          <w:szCs w:val="24"/>
        </w:rPr>
        <w:t>日（该日期为工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规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证上日期，具体的竣工时间待定），交付标准：毛坯。</w:t>
      </w:r>
    </w:p>
    <w:p w:rsidR="00417E0E" w:rsidRDefault="004C308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 xml:space="preserve"> </w:t>
      </w:r>
      <w:r>
        <w:rPr>
          <w:rFonts w:ascii="华文细黑" w:eastAsia="华文细黑" w:hAnsi="华文细黑" w:hint="eastAsia"/>
          <w:sz w:val="24"/>
          <w:szCs w:val="24"/>
        </w:rPr>
        <w:t>住宅类型：平层或叠拼，其中主力户型是多大面积</w:t>
      </w:r>
    </w:p>
    <w:p w:rsidR="00417E0E" w:rsidRDefault="004C3089">
      <w:pPr>
        <w:pStyle w:val="a7"/>
        <w:ind w:firstLineChars="500" w:firstLine="1200"/>
        <w:rPr>
          <w:rFonts w:ascii="华文细黑" w:eastAsia="华文细黑" w:hAnsi="华文细黑" w:cs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住宅类型：均为平层，其中主力户型</w:t>
      </w:r>
      <w:r>
        <w:rPr>
          <w:rFonts w:ascii="华文细黑" w:eastAsia="华文细黑" w:hAnsi="华文细黑" w:hint="eastAsia"/>
          <w:sz w:val="24"/>
          <w:szCs w:val="24"/>
        </w:rPr>
        <w:t>125</w:t>
      </w:r>
      <w:r>
        <w:rPr>
          <w:rFonts w:ascii="宋体" w:eastAsia="宋体" w:hAnsi="宋体" w:cs="宋体" w:hint="eastAsia"/>
          <w:sz w:val="24"/>
          <w:szCs w:val="24"/>
        </w:rPr>
        <w:t>㎡</w:t>
      </w:r>
      <w:r>
        <w:rPr>
          <w:rFonts w:ascii="华文细黑" w:eastAsia="华文细黑" w:hAnsi="华文细黑" w:cs="华文细黑" w:hint="eastAsia"/>
          <w:sz w:val="24"/>
          <w:szCs w:val="24"/>
        </w:rPr>
        <w:t>。</w:t>
      </w:r>
    </w:p>
    <w:p w:rsidR="00417E0E" w:rsidRDefault="004C308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记录每栋住宅楼的工程进度：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983"/>
        <w:gridCol w:w="1217"/>
        <w:gridCol w:w="960"/>
        <w:gridCol w:w="4486"/>
      </w:tblGrid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楼号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建筑面积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楼层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8"/>
                <w:szCs w:val="18"/>
              </w:rPr>
              <w:t>现状工程进度</w:t>
            </w:r>
          </w:p>
        </w:tc>
      </w:tr>
      <w:tr w:rsidR="00417E0E">
        <w:trPr>
          <w:trHeight w:val="335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lastRenderedPageBreak/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4826.38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基础部分完成。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2#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4452.4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基础部分完成。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3#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6678.6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负一层完成。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4#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4452.4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主体完成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层楼。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5#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5070.98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封顶完成。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6#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4451.12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封顶完成，砌体完成，二次结构完成。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7#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2535.47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封顶完成，砌体完成，二次结构完成，外架拆除完成。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9#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785.82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除公区装饰外其余已完成。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8#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2012.78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除公区装饰外其余已完成。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10#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2225.68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封顶完成，砌体完成，二次结构完成，外架拆除完成。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11#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2288.04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除公区装饰外其余已完成。</w:t>
            </w:r>
          </w:p>
        </w:tc>
      </w:tr>
      <w:tr w:rsidR="00417E0E">
        <w:trPr>
          <w:trHeight w:val="397"/>
          <w:jc w:val="center"/>
        </w:trPr>
        <w:tc>
          <w:tcPr>
            <w:tcW w:w="128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B06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地块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12#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2535.47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417E0E" w:rsidRDefault="004C3089">
            <w:pPr>
              <w:widowControl/>
              <w:jc w:val="left"/>
              <w:rPr>
                <w:rFonts w:ascii="华文细黑" w:eastAsia="华文细黑" w:hAnsi="华文细黑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kern w:val="0"/>
                <w:sz w:val="18"/>
                <w:szCs w:val="18"/>
              </w:rPr>
              <w:t>封顶完成，砌体完成，二次结构完成，外架拆除完成。</w:t>
            </w:r>
          </w:p>
        </w:tc>
      </w:tr>
    </w:tbl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3</w:t>
      </w:r>
      <w:r>
        <w:rPr>
          <w:rFonts w:ascii="华文细黑" w:eastAsia="华文细黑" w:hAnsi="华文细黑" w:hint="eastAsia"/>
          <w:sz w:val="24"/>
          <w:szCs w:val="24"/>
        </w:rPr>
        <w:t>：地块关键部位拍照（要求</w:t>
      </w:r>
      <w:r>
        <w:rPr>
          <w:rFonts w:ascii="华文细黑" w:eastAsia="华文细黑" w:hAnsi="华文细黑" w:hint="eastAsia"/>
          <w:sz w:val="24"/>
          <w:szCs w:val="24"/>
          <w:highlight w:val="yellow"/>
        </w:rPr>
        <w:t>横版照片、能反应清楚地块情况，不清楚地方可多拍几张照片</w:t>
      </w:r>
      <w:r>
        <w:rPr>
          <w:rFonts w:ascii="华文细黑" w:eastAsia="华文细黑" w:hAnsi="华文细黑" w:hint="eastAsia"/>
          <w:sz w:val="24"/>
          <w:szCs w:val="24"/>
        </w:rPr>
        <w:t>）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（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）地块东南西北四个方向照片</w:t>
      </w:r>
      <w:r>
        <w:rPr>
          <w:rFonts w:ascii="华文细黑" w:eastAsia="华文细黑" w:hAnsi="华文细黑" w:hint="eastAsia"/>
          <w:sz w:val="24"/>
          <w:szCs w:val="24"/>
        </w:rPr>
        <w:t>4</w:t>
      </w:r>
      <w:r>
        <w:rPr>
          <w:rFonts w:ascii="华文细黑" w:eastAsia="华文细黑" w:hAnsi="华文细黑" w:hint="eastAsia"/>
          <w:sz w:val="24"/>
          <w:szCs w:val="24"/>
        </w:rPr>
        <w:t>张（背对地块拍摄即可）。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（</w:t>
      </w:r>
      <w:r>
        <w:rPr>
          <w:rFonts w:ascii="华文细黑" w:eastAsia="华文细黑" w:hAnsi="华文细黑" w:hint="eastAsia"/>
          <w:sz w:val="24"/>
          <w:szCs w:val="24"/>
        </w:rPr>
        <w:t>2</w:t>
      </w:r>
      <w:r>
        <w:rPr>
          <w:rFonts w:ascii="华文细黑" w:eastAsia="华文细黑" w:hAnsi="华文细黑" w:hint="eastAsia"/>
          <w:sz w:val="24"/>
          <w:szCs w:val="24"/>
        </w:rPr>
        <w:t>）估价对象照片：项目入口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张、项目内环境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/>
          <w:sz w:val="24"/>
          <w:szCs w:val="24"/>
        </w:rPr>
        <w:t>-2</w:t>
      </w:r>
      <w:r>
        <w:rPr>
          <w:rFonts w:ascii="华文细黑" w:eastAsia="华文细黑" w:hAnsi="华文细黑" w:hint="eastAsia"/>
          <w:sz w:val="24"/>
          <w:szCs w:val="24"/>
        </w:rPr>
        <w:t>张、每栋住宅楼在建情况（至少一栋一张）不少于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/>
          <w:sz w:val="24"/>
          <w:szCs w:val="24"/>
        </w:rPr>
        <w:t>2</w:t>
      </w:r>
      <w:r>
        <w:rPr>
          <w:rFonts w:ascii="华文细黑" w:eastAsia="华文细黑" w:hAnsi="华文细黑" w:hint="eastAsia"/>
          <w:sz w:val="24"/>
          <w:szCs w:val="24"/>
        </w:rPr>
        <w:t>张；如果有个别楼已竣工或接近竣工需拍摄一下楼宇内部情况（单元门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张、电梯厅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张、楼梯间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张）；如果能进入某套住宅用房室内或样板间，选一套进入拍摄（客厅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张、卧室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/>
          <w:sz w:val="24"/>
          <w:szCs w:val="24"/>
        </w:rPr>
        <w:t>-2</w:t>
      </w:r>
      <w:r>
        <w:rPr>
          <w:rFonts w:ascii="华文细黑" w:eastAsia="华文细黑" w:hAnsi="华文细黑" w:hint="eastAsia"/>
          <w:sz w:val="24"/>
          <w:szCs w:val="24"/>
        </w:rPr>
        <w:t>张、卫生间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张、厨房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张）。</w:t>
      </w:r>
    </w:p>
    <w:p w:rsidR="00417E0E" w:rsidRDefault="00417E0E">
      <w:pPr>
        <w:spacing w:line="360" w:lineRule="auto"/>
        <w:rPr>
          <w:rFonts w:ascii="华文细黑" w:eastAsia="华文细黑" w:hAnsi="华文细黑"/>
          <w:sz w:val="24"/>
          <w:szCs w:val="24"/>
        </w:rPr>
      </w:pP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b/>
          <w:bCs/>
          <w:sz w:val="24"/>
          <w:szCs w:val="24"/>
        </w:rPr>
      </w:pPr>
      <w:r>
        <w:rPr>
          <w:rFonts w:ascii="华文细黑" w:eastAsia="华文细黑" w:hAnsi="华文细黑" w:hint="eastAsia"/>
          <w:b/>
          <w:bCs/>
          <w:sz w:val="24"/>
          <w:szCs w:val="24"/>
          <w:highlight w:val="yellow"/>
        </w:rPr>
        <w:t>两个土地地块勘察流程如下：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、到达地块后请用手机定位地块位置并截图留存。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2</w:t>
      </w:r>
      <w:r>
        <w:rPr>
          <w:rFonts w:ascii="华文细黑" w:eastAsia="华文细黑" w:hAnsi="华文细黑" w:hint="eastAsia"/>
          <w:sz w:val="24"/>
          <w:szCs w:val="24"/>
        </w:rPr>
        <w:t>、勘查流程：从项目入口位置开始→项目内部环境→土地现状情况。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现场需询问问题：</w:t>
      </w:r>
    </w:p>
    <w:p w:rsidR="00417E0E" w:rsidRDefault="004C3089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开工时间、竣工时间、交付标准（毛坯或精装）</w:t>
      </w:r>
    </w:p>
    <w:p w:rsidR="00417E0E" w:rsidRDefault="004C3089">
      <w:pPr>
        <w:pStyle w:val="a7"/>
        <w:spacing w:line="360" w:lineRule="auto"/>
        <w:ind w:left="1200" w:firstLineChars="0" w:firstLine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lastRenderedPageBreak/>
        <w:t>R</w:t>
      </w:r>
      <w:r>
        <w:rPr>
          <w:rFonts w:ascii="华文细黑" w:eastAsia="华文细黑" w:hAnsi="华文细黑"/>
          <w:sz w:val="24"/>
          <w:szCs w:val="24"/>
        </w:rPr>
        <w:t>14</w:t>
      </w:r>
      <w:r>
        <w:rPr>
          <w:rFonts w:ascii="华文细黑" w:eastAsia="华文细黑" w:hAnsi="华文细黑" w:hint="eastAsia"/>
          <w:sz w:val="24"/>
          <w:szCs w:val="24"/>
        </w:rPr>
        <w:t>地块：</w:t>
      </w:r>
      <w:r>
        <w:rPr>
          <w:rFonts w:ascii="华文细黑" w:eastAsia="华文细黑" w:hAnsi="华文细黑" w:hint="eastAsia"/>
          <w:sz w:val="24"/>
          <w:szCs w:val="24"/>
        </w:rPr>
        <w:t>开工时间和竣工时间都待定，交付标准未知，暂无开发计划。</w:t>
      </w:r>
    </w:p>
    <w:p w:rsidR="00417E0E" w:rsidRDefault="004C3089">
      <w:pPr>
        <w:pStyle w:val="a7"/>
        <w:spacing w:line="360" w:lineRule="auto"/>
        <w:ind w:left="1200" w:firstLineChars="0" w:firstLine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B</w:t>
      </w:r>
      <w:r>
        <w:rPr>
          <w:rFonts w:ascii="华文细黑" w:eastAsia="华文细黑" w:hAnsi="华文细黑"/>
          <w:sz w:val="24"/>
          <w:szCs w:val="24"/>
        </w:rPr>
        <w:t>07</w:t>
      </w:r>
      <w:r>
        <w:rPr>
          <w:rFonts w:ascii="华文细黑" w:eastAsia="华文细黑" w:hAnsi="华文细黑" w:hint="eastAsia"/>
          <w:sz w:val="24"/>
          <w:szCs w:val="24"/>
        </w:rPr>
        <w:t>地块：</w:t>
      </w:r>
      <w:r>
        <w:rPr>
          <w:rFonts w:ascii="华文细黑" w:eastAsia="华文细黑" w:hAnsi="华文细黑" w:hint="eastAsia"/>
          <w:sz w:val="24"/>
          <w:szCs w:val="24"/>
        </w:rPr>
        <w:t>开工时间和竣工时间都待定，交付标准待定，计划建公寓。</w:t>
      </w:r>
    </w:p>
    <w:p w:rsidR="00417E0E" w:rsidRDefault="004C3089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R14</w:t>
      </w:r>
      <w:r>
        <w:rPr>
          <w:rFonts w:ascii="华文细黑" w:eastAsia="华文细黑" w:hAnsi="华文细黑" w:hint="eastAsia"/>
          <w:sz w:val="24"/>
          <w:szCs w:val="24"/>
        </w:rPr>
        <w:t>地块：住宅类型：平层或叠拼，其中主力户型是多大面积</w:t>
      </w:r>
    </w:p>
    <w:p w:rsidR="00417E0E" w:rsidRDefault="004C3089">
      <w:pPr>
        <w:pStyle w:val="a7"/>
        <w:spacing w:line="360" w:lineRule="auto"/>
        <w:ind w:left="1200" w:firstLineChars="0" w:firstLine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R14</w:t>
      </w:r>
      <w:r>
        <w:rPr>
          <w:rFonts w:ascii="华文细黑" w:eastAsia="华文细黑" w:hAnsi="华文细黑" w:hint="eastAsia"/>
          <w:sz w:val="24"/>
          <w:szCs w:val="24"/>
        </w:rPr>
        <w:t>地块暂无开发计划，住宅类型及主力户型未知。</w:t>
      </w:r>
    </w:p>
    <w:p w:rsidR="00417E0E" w:rsidRDefault="004C3089">
      <w:pPr>
        <w:pStyle w:val="a7"/>
        <w:spacing w:line="360" w:lineRule="auto"/>
        <w:ind w:left="1200" w:firstLineChars="0" w:firstLine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B</w:t>
      </w:r>
      <w:r>
        <w:rPr>
          <w:rFonts w:ascii="华文细黑" w:eastAsia="华文细黑" w:hAnsi="华文细黑"/>
          <w:sz w:val="24"/>
          <w:szCs w:val="24"/>
        </w:rPr>
        <w:t>07</w:t>
      </w:r>
      <w:r>
        <w:rPr>
          <w:rFonts w:ascii="华文细黑" w:eastAsia="华文细黑" w:hAnsi="华文细黑" w:hint="eastAsia"/>
          <w:sz w:val="24"/>
          <w:szCs w:val="24"/>
        </w:rPr>
        <w:t>地块：商业类型：</w:t>
      </w:r>
      <w:r>
        <w:rPr>
          <w:rFonts w:ascii="华文细黑" w:eastAsia="华文细黑" w:hAnsi="华文细黑" w:hint="eastAsia"/>
          <w:sz w:val="24"/>
          <w:szCs w:val="24"/>
        </w:rPr>
        <w:t>目前计划建设</w:t>
      </w:r>
      <w:r>
        <w:rPr>
          <w:rFonts w:ascii="华文细黑" w:eastAsia="华文细黑" w:hAnsi="华文细黑" w:hint="eastAsia"/>
          <w:sz w:val="24"/>
          <w:szCs w:val="24"/>
        </w:rPr>
        <w:t>公寓</w:t>
      </w:r>
      <w:r>
        <w:rPr>
          <w:rFonts w:ascii="华文细黑" w:eastAsia="华文细黑" w:hAnsi="华文细黑" w:hint="eastAsia"/>
          <w:sz w:val="24"/>
          <w:szCs w:val="24"/>
        </w:rPr>
        <w:t>。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3</w:t>
      </w:r>
      <w:r>
        <w:rPr>
          <w:rFonts w:ascii="华文细黑" w:eastAsia="华文细黑" w:hAnsi="华文细黑" w:hint="eastAsia"/>
          <w:sz w:val="24"/>
          <w:szCs w:val="24"/>
        </w:rPr>
        <w:t>：地块关键部位拍照（要求</w:t>
      </w:r>
      <w:r>
        <w:rPr>
          <w:rFonts w:ascii="华文细黑" w:eastAsia="华文细黑" w:hAnsi="华文细黑" w:hint="eastAsia"/>
          <w:sz w:val="24"/>
          <w:szCs w:val="24"/>
          <w:highlight w:val="yellow"/>
        </w:rPr>
        <w:t>横版照片、能反应清楚地块情况，不清楚地方可多拍几张照片</w:t>
      </w:r>
      <w:r>
        <w:rPr>
          <w:rFonts w:ascii="华文细黑" w:eastAsia="华文细黑" w:hAnsi="华文细黑" w:hint="eastAsia"/>
          <w:sz w:val="24"/>
          <w:szCs w:val="24"/>
        </w:rPr>
        <w:t>）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（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）地块东南西北四个方向照片</w:t>
      </w:r>
      <w:r>
        <w:rPr>
          <w:rFonts w:ascii="华文细黑" w:eastAsia="华文细黑" w:hAnsi="华文细黑" w:hint="eastAsia"/>
          <w:sz w:val="24"/>
          <w:szCs w:val="24"/>
        </w:rPr>
        <w:t>4</w:t>
      </w:r>
      <w:r>
        <w:rPr>
          <w:rFonts w:ascii="华文细黑" w:eastAsia="华文细黑" w:hAnsi="华文细黑" w:hint="eastAsia"/>
          <w:sz w:val="24"/>
          <w:szCs w:val="24"/>
        </w:rPr>
        <w:t>张（背对地块拍摄即可）。</w:t>
      </w:r>
    </w:p>
    <w:p w:rsidR="00417E0E" w:rsidRDefault="004C3089">
      <w:pPr>
        <w:spacing w:line="360" w:lineRule="auto"/>
        <w:ind w:firstLineChars="200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（</w:t>
      </w:r>
      <w:r>
        <w:rPr>
          <w:rFonts w:ascii="华文细黑" w:eastAsia="华文细黑" w:hAnsi="华文细黑" w:hint="eastAsia"/>
          <w:sz w:val="24"/>
          <w:szCs w:val="24"/>
        </w:rPr>
        <w:t>2</w:t>
      </w:r>
      <w:r>
        <w:rPr>
          <w:rFonts w:ascii="华文细黑" w:eastAsia="华文细黑" w:hAnsi="华文细黑" w:hint="eastAsia"/>
          <w:sz w:val="24"/>
          <w:szCs w:val="24"/>
        </w:rPr>
        <w:t>）估价对象照片：项目入口</w:t>
      </w:r>
      <w:r>
        <w:rPr>
          <w:rFonts w:ascii="华文细黑" w:eastAsia="华文细黑" w:hAnsi="华文细黑" w:hint="eastAsia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张、每个土地地块现状</w:t>
      </w:r>
      <w:r>
        <w:rPr>
          <w:rFonts w:ascii="华文细黑" w:eastAsia="华文细黑" w:hAnsi="华文细黑"/>
          <w:sz w:val="24"/>
          <w:szCs w:val="24"/>
        </w:rPr>
        <w:t>4-6</w:t>
      </w:r>
      <w:r>
        <w:rPr>
          <w:rFonts w:ascii="华文细黑" w:eastAsia="华文细黑" w:hAnsi="华文细黑" w:hint="eastAsia"/>
          <w:sz w:val="24"/>
          <w:szCs w:val="24"/>
        </w:rPr>
        <w:t>张。</w:t>
      </w:r>
    </w:p>
    <w:p w:rsidR="00417E0E" w:rsidRDefault="00417E0E">
      <w:pPr>
        <w:spacing w:line="360" w:lineRule="auto"/>
        <w:ind w:firstLineChars="300" w:firstLine="720"/>
        <w:jc w:val="left"/>
        <w:rPr>
          <w:rFonts w:ascii="华文细黑" w:eastAsia="华文细黑" w:hAnsi="华文细黑"/>
          <w:sz w:val="24"/>
          <w:szCs w:val="24"/>
        </w:rPr>
      </w:pPr>
      <w:bookmarkStart w:id="0" w:name="_GoBack"/>
      <w:bookmarkEnd w:id="0"/>
    </w:p>
    <w:sectPr w:rsidR="0041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51C9"/>
    <w:multiLevelType w:val="multilevel"/>
    <w:tmpl w:val="2E2451C9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4782373"/>
    <w:multiLevelType w:val="multilevel"/>
    <w:tmpl w:val="34782373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2YwM2YyMzg2NDNjMzNjN2ZmNTYzNGU3OWY3MTMifQ=="/>
  </w:docVars>
  <w:rsids>
    <w:rsidRoot w:val="005245D1"/>
    <w:rsid w:val="00000C72"/>
    <w:rsid w:val="000221E7"/>
    <w:rsid w:val="00047C70"/>
    <w:rsid w:val="000D7ECA"/>
    <w:rsid w:val="000F6362"/>
    <w:rsid w:val="00120217"/>
    <w:rsid w:val="001B0C15"/>
    <w:rsid w:val="001F45FA"/>
    <w:rsid w:val="00261055"/>
    <w:rsid w:val="002A6B48"/>
    <w:rsid w:val="002F1643"/>
    <w:rsid w:val="00311274"/>
    <w:rsid w:val="00365268"/>
    <w:rsid w:val="003E2F2F"/>
    <w:rsid w:val="00417E0E"/>
    <w:rsid w:val="004A5762"/>
    <w:rsid w:val="004C3089"/>
    <w:rsid w:val="005245D1"/>
    <w:rsid w:val="005C0CE8"/>
    <w:rsid w:val="006333BB"/>
    <w:rsid w:val="00665AEA"/>
    <w:rsid w:val="00775927"/>
    <w:rsid w:val="00812899"/>
    <w:rsid w:val="008147EF"/>
    <w:rsid w:val="00882A3A"/>
    <w:rsid w:val="009147E2"/>
    <w:rsid w:val="009320C4"/>
    <w:rsid w:val="009523E9"/>
    <w:rsid w:val="00A3300C"/>
    <w:rsid w:val="00A6166A"/>
    <w:rsid w:val="00A711F9"/>
    <w:rsid w:val="00AA6141"/>
    <w:rsid w:val="00B73DEE"/>
    <w:rsid w:val="00BE668D"/>
    <w:rsid w:val="00C363EA"/>
    <w:rsid w:val="00C63202"/>
    <w:rsid w:val="00C92745"/>
    <w:rsid w:val="00DC0A20"/>
    <w:rsid w:val="00E3767E"/>
    <w:rsid w:val="00E412A9"/>
    <w:rsid w:val="00E60C77"/>
    <w:rsid w:val="00E648F3"/>
    <w:rsid w:val="00E75815"/>
    <w:rsid w:val="00F42693"/>
    <w:rsid w:val="00F4586E"/>
    <w:rsid w:val="00FF22C5"/>
    <w:rsid w:val="7B7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user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dcterms:created xsi:type="dcterms:W3CDTF">2022-05-06T05:46:00Z</dcterms:created>
  <dcterms:modified xsi:type="dcterms:W3CDTF">2023-03-23T05:08:00Z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A3CBC549FD8843BEA73223C135261728</vt:lpwstr>
  </property>
</Properties>
</file>