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43009" w14:textId="77777777" w:rsidR="009C6F2E" w:rsidRPr="00231A2A" w:rsidRDefault="009C6F2E" w:rsidP="001F67E7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31A2A">
        <w:rPr>
          <w:rFonts w:ascii="Arial" w:hAnsi="Arial" w:cs="Arial"/>
          <w:b/>
          <w:sz w:val="32"/>
          <w:szCs w:val="32"/>
        </w:rPr>
        <w:t>估价委托书</w:t>
      </w:r>
    </w:p>
    <w:p w14:paraId="2B93AC1A" w14:textId="7630CC27" w:rsidR="001F67E7" w:rsidRPr="00231A2A" w:rsidRDefault="00A43BE5" w:rsidP="001F67E7">
      <w:pPr>
        <w:adjustRightInd w:val="0"/>
        <w:snapToGrid w:val="0"/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231A2A">
        <w:rPr>
          <w:rFonts w:ascii="Arial" w:hAnsi="Arial" w:cs="Arial"/>
          <w:sz w:val="28"/>
          <w:szCs w:val="28"/>
        </w:rPr>
        <w:t>北京</w:t>
      </w:r>
      <w:r w:rsidR="00BE195B" w:rsidRPr="00231A2A">
        <w:rPr>
          <w:rFonts w:ascii="Arial" w:hAnsi="Arial" w:cs="Arial"/>
          <w:sz w:val="28"/>
          <w:szCs w:val="28"/>
        </w:rPr>
        <w:t>康正宏</w:t>
      </w:r>
      <w:proofErr w:type="gramEnd"/>
      <w:r w:rsidR="00BE195B" w:rsidRPr="00231A2A">
        <w:rPr>
          <w:rFonts w:ascii="Arial" w:hAnsi="Arial" w:cs="Arial"/>
          <w:sz w:val="28"/>
          <w:szCs w:val="28"/>
        </w:rPr>
        <w:t>基</w:t>
      </w:r>
      <w:r w:rsidRPr="00231A2A">
        <w:rPr>
          <w:rFonts w:ascii="Arial" w:hAnsi="Arial" w:cs="Arial"/>
          <w:sz w:val="28"/>
          <w:szCs w:val="28"/>
        </w:rPr>
        <w:t>房地产评估有限公司</w:t>
      </w:r>
      <w:r w:rsidR="001F67E7" w:rsidRPr="00231A2A">
        <w:rPr>
          <w:rFonts w:ascii="Arial" w:hAnsi="Arial" w:cs="Arial"/>
          <w:sz w:val="28"/>
          <w:szCs w:val="28"/>
        </w:rPr>
        <w:t>：</w:t>
      </w:r>
    </w:p>
    <w:p w14:paraId="5B3E2B66" w14:textId="299B0BA7" w:rsidR="001F67E7" w:rsidRPr="00231A2A" w:rsidRDefault="001F67E7" w:rsidP="00B630C2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231A2A">
        <w:rPr>
          <w:rFonts w:ascii="Arial" w:hAnsi="Arial" w:cs="Arial"/>
          <w:sz w:val="28"/>
          <w:szCs w:val="28"/>
        </w:rPr>
        <w:t>因我单</w:t>
      </w:r>
      <w:proofErr w:type="gramStart"/>
      <w:r w:rsidRPr="00231A2A">
        <w:rPr>
          <w:rFonts w:ascii="Arial" w:hAnsi="Arial" w:cs="Arial"/>
          <w:sz w:val="28"/>
          <w:szCs w:val="28"/>
        </w:rPr>
        <w:t>位</w:t>
      </w:r>
      <w:r w:rsidR="005C0A05" w:rsidRPr="00231A2A">
        <w:rPr>
          <w:rFonts w:ascii="Arial" w:hAnsi="Arial" w:cs="Arial"/>
          <w:sz w:val="28"/>
          <w:szCs w:val="28"/>
        </w:rPr>
        <w:t>拟</w:t>
      </w:r>
      <w:proofErr w:type="gramEnd"/>
      <w:r w:rsidR="00DA0DE1" w:rsidRPr="00231A2A">
        <w:rPr>
          <w:rFonts w:ascii="Arial" w:hAnsi="Arial" w:cs="Arial"/>
          <w:sz w:val="28"/>
          <w:szCs w:val="28"/>
        </w:rPr>
        <w:t>将</w:t>
      </w:r>
      <w:r w:rsidR="005C0A05" w:rsidRPr="00231A2A">
        <w:rPr>
          <w:rFonts w:ascii="Arial" w:hAnsi="Arial" w:cs="Arial"/>
          <w:sz w:val="28"/>
          <w:szCs w:val="28"/>
        </w:rPr>
        <w:t>北京市顺义区南法信镇北</w:t>
      </w:r>
      <w:proofErr w:type="gramStart"/>
      <w:r w:rsidR="005C0A05" w:rsidRPr="00231A2A">
        <w:rPr>
          <w:rFonts w:ascii="Arial" w:hAnsi="Arial" w:cs="Arial"/>
          <w:sz w:val="28"/>
          <w:szCs w:val="28"/>
        </w:rPr>
        <w:t>法信村经济</w:t>
      </w:r>
      <w:proofErr w:type="gramEnd"/>
      <w:r w:rsidR="005C0A05" w:rsidRPr="00231A2A">
        <w:rPr>
          <w:rFonts w:ascii="Arial" w:hAnsi="Arial" w:cs="Arial"/>
          <w:sz w:val="28"/>
          <w:szCs w:val="28"/>
        </w:rPr>
        <w:t>合作社集体土地作价入股</w:t>
      </w:r>
      <w:r w:rsidR="00442918" w:rsidRPr="00231A2A">
        <w:rPr>
          <w:rFonts w:ascii="Arial" w:hAnsi="Arial" w:cs="Arial"/>
          <w:sz w:val="28"/>
          <w:szCs w:val="28"/>
        </w:rPr>
        <w:t>建设租赁住房</w:t>
      </w:r>
      <w:r w:rsidR="005C0A05" w:rsidRPr="00231A2A">
        <w:rPr>
          <w:rFonts w:ascii="Arial" w:hAnsi="Arial" w:cs="Arial"/>
          <w:sz w:val="28"/>
          <w:szCs w:val="28"/>
        </w:rPr>
        <w:t>，</w:t>
      </w:r>
      <w:r w:rsidR="00084E1F" w:rsidRPr="00231A2A">
        <w:rPr>
          <w:rFonts w:ascii="Arial" w:hAnsi="Arial" w:cs="Arial"/>
          <w:sz w:val="28"/>
          <w:szCs w:val="28"/>
        </w:rPr>
        <w:t>现委托贵公司</w:t>
      </w:r>
      <w:r w:rsidRPr="00231A2A">
        <w:rPr>
          <w:rFonts w:ascii="Arial" w:hAnsi="Arial" w:cs="Arial"/>
          <w:sz w:val="28"/>
          <w:szCs w:val="28"/>
        </w:rPr>
        <w:t>对该</w:t>
      </w:r>
      <w:r w:rsidR="009C6F2E" w:rsidRPr="00231A2A">
        <w:rPr>
          <w:rFonts w:ascii="Arial" w:hAnsi="Arial" w:cs="Arial"/>
          <w:sz w:val="28"/>
          <w:szCs w:val="28"/>
        </w:rPr>
        <w:t>行为所涉及的</w:t>
      </w:r>
      <w:r w:rsidRPr="00231A2A">
        <w:rPr>
          <w:rFonts w:ascii="Arial" w:hAnsi="Arial" w:cs="Arial"/>
          <w:sz w:val="28"/>
          <w:szCs w:val="28"/>
        </w:rPr>
        <w:t>位于</w:t>
      </w:r>
      <w:bookmarkStart w:id="0" w:name="OLE_LINK1"/>
      <w:bookmarkStart w:id="1" w:name="OLE_LINK2"/>
      <w:r w:rsidR="00B630C2" w:rsidRPr="00231A2A">
        <w:rPr>
          <w:rFonts w:ascii="Arial" w:hAnsi="Arial" w:cs="Arial"/>
          <w:sz w:val="28"/>
          <w:szCs w:val="28"/>
        </w:rPr>
        <w:t>北京市顺义区南法信镇北</w:t>
      </w:r>
      <w:proofErr w:type="gramStart"/>
      <w:r w:rsidR="00B630C2" w:rsidRPr="00231A2A">
        <w:rPr>
          <w:rFonts w:ascii="Arial" w:hAnsi="Arial" w:cs="Arial"/>
          <w:sz w:val="28"/>
          <w:szCs w:val="28"/>
        </w:rPr>
        <w:t>法信村</w:t>
      </w:r>
      <w:bookmarkEnd w:id="0"/>
      <w:bookmarkEnd w:id="1"/>
      <w:r w:rsidR="00D33E77" w:rsidRPr="00231A2A">
        <w:rPr>
          <w:rFonts w:ascii="Arial" w:hAnsi="Arial" w:cs="Arial"/>
          <w:sz w:val="28"/>
          <w:szCs w:val="28"/>
        </w:rPr>
        <w:t>的</w:t>
      </w:r>
      <w:proofErr w:type="gramEnd"/>
      <w:r w:rsidR="00B630C2" w:rsidRPr="00231A2A">
        <w:rPr>
          <w:rFonts w:ascii="Arial" w:hAnsi="Arial" w:cs="Arial"/>
          <w:sz w:val="28"/>
          <w:szCs w:val="28"/>
        </w:rPr>
        <w:t>集体土地</w:t>
      </w:r>
      <w:r w:rsidR="00D33E77" w:rsidRPr="00231A2A">
        <w:rPr>
          <w:rFonts w:ascii="Arial" w:hAnsi="Arial" w:cs="Arial"/>
          <w:sz w:val="28"/>
          <w:szCs w:val="28"/>
        </w:rPr>
        <w:t>市场价格</w:t>
      </w:r>
      <w:r w:rsidR="00B76037" w:rsidRPr="00231A2A">
        <w:rPr>
          <w:rFonts w:ascii="Arial" w:hAnsi="Arial" w:cs="Arial"/>
          <w:sz w:val="28"/>
          <w:szCs w:val="28"/>
        </w:rPr>
        <w:t>进行评估</w:t>
      </w:r>
      <w:r w:rsidR="009C6F2E" w:rsidRPr="00231A2A">
        <w:rPr>
          <w:rFonts w:ascii="Arial" w:hAnsi="Arial" w:cs="Arial"/>
          <w:sz w:val="28"/>
          <w:szCs w:val="28"/>
        </w:rPr>
        <w:t>。为确保</w:t>
      </w:r>
      <w:r w:rsidR="00587876" w:rsidRPr="00231A2A">
        <w:rPr>
          <w:rFonts w:ascii="Arial" w:hAnsi="Arial" w:cs="Arial"/>
          <w:sz w:val="28"/>
          <w:szCs w:val="28"/>
        </w:rPr>
        <w:t>贵估价机构客观、公正、合理的</w:t>
      </w:r>
      <w:r w:rsidR="009C6F2E" w:rsidRPr="00231A2A">
        <w:rPr>
          <w:rFonts w:ascii="Arial" w:hAnsi="Arial" w:cs="Arial"/>
          <w:sz w:val="28"/>
          <w:szCs w:val="28"/>
        </w:rPr>
        <w:t>进行评估，我方承诺不干预评估工作，对所提供资料的真实性、合法性、有效性和完整性负责。</w:t>
      </w:r>
      <w:r w:rsidR="00695558" w:rsidRPr="00231A2A">
        <w:rPr>
          <w:rFonts w:ascii="Arial" w:hAnsi="Arial" w:cs="Arial"/>
          <w:sz w:val="28"/>
          <w:szCs w:val="28"/>
        </w:rPr>
        <w:t>现</w:t>
      </w:r>
      <w:proofErr w:type="gramStart"/>
      <w:r w:rsidR="00695558" w:rsidRPr="00231A2A">
        <w:rPr>
          <w:rFonts w:ascii="Arial" w:hAnsi="Arial" w:cs="Arial"/>
          <w:sz w:val="28"/>
          <w:szCs w:val="28"/>
        </w:rPr>
        <w:t>将委估</w:t>
      </w:r>
      <w:r w:rsidR="00B76037" w:rsidRPr="00231A2A">
        <w:rPr>
          <w:rFonts w:ascii="Arial" w:hAnsi="Arial" w:cs="Arial"/>
          <w:sz w:val="28"/>
          <w:szCs w:val="28"/>
        </w:rPr>
        <w:t>事宜</w:t>
      </w:r>
      <w:proofErr w:type="gramEnd"/>
      <w:r w:rsidR="00695558" w:rsidRPr="00231A2A">
        <w:rPr>
          <w:rFonts w:ascii="Arial" w:hAnsi="Arial" w:cs="Arial"/>
          <w:sz w:val="28"/>
          <w:szCs w:val="28"/>
        </w:rPr>
        <w:t>说明如下：</w:t>
      </w:r>
    </w:p>
    <w:p w14:paraId="7B13CC9B" w14:textId="63F0C12E" w:rsidR="00695558" w:rsidRPr="00231A2A" w:rsidRDefault="006E7CB7" w:rsidP="001F67E7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231A2A">
        <w:rPr>
          <w:rFonts w:ascii="Arial" w:hAnsi="Arial" w:cs="Arial"/>
          <w:sz w:val="28"/>
          <w:szCs w:val="28"/>
        </w:rPr>
        <w:t>1.</w:t>
      </w:r>
      <w:r w:rsidR="001F67E7" w:rsidRPr="00231A2A">
        <w:rPr>
          <w:rFonts w:ascii="Arial" w:hAnsi="Arial" w:cs="Arial"/>
          <w:sz w:val="28"/>
          <w:szCs w:val="28"/>
        </w:rPr>
        <w:t>价值时点：</w:t>
      </w:r>
      <w:r w:rsidR="00B630C2" w:rsidRPr="00231A2A">
        <w:rPr>
          <w:rFonts w:ascii="Arial" w:hAnsi="Arial" w:cs="Arial"/>
          <w:sz w:val="28"/>
          <w:szCs w:val="28"/>
        </w:rPr>
        <w:t>2022</w:t>
      </w:r>
      <w:r w:rsidR="00B630C2" w:rsidRPr="00231A2A">
        <w:rPr>
          <w:rFonts w:ascii="Arial" w:hAnsi="Arial" w:cs="Arial"/>
          <w:sz w:val="28"/>
          <w:szCs w:val="28"/>
        </w:rPr>
        <w:t>年</w:t>
      </w:r>
      <w:r w:rsidR="00B630C2" w:rsidRPr="00231A2A">
        <w:rPr>
          <w:rFonts w:ascii="Arial" w:hAnsi="Arial" w:cs="Arial"/>
          <w:sz w:val="28"/>
          <w:szCs w:val="28"/>
        </w:rPr>
        <w:t>3</w:t>
      </w:r>
      <w:r w:rsidR="00B630C2" w:rsidRPr="00231A2A">
        <w:rPr>
          <w:rFonts w:ascii="Arial" w:hAnsi="Arial" w:cs="Arial"/>
          <w:sz w:val="28"/>
          <w:szCs w:val="28"/>
        </w:rPr>
        <w:t>月</w:t>
      </w:r>
      <w:r w:rsidR="00B630C2" w:rsidRPr="00231A2A">
        <w:rPr>
          <w:rFonts w:ascii="Arial" w:hAnsi="Arial" w:cs="Arial"/>
          <w:sz w:val="28"/>
          <w:szCs w:val="28"/>
        </w:rPr>
        <w:t>17</w:t>
      </w:r>
      <w:r w:rsidR="00B630C2" w:rsidRPr="00231A2A">
        <w:rPr>
          <w:rFonts w:ascii="Arial" w:hAnsi="Arial" w:cs="Arial"/>
          <w:sz w:val="28"/>
          <w:szCs w:val="28"/>
        </w:rPr>
        <w:t>日</w:t>
      </w:r>
      <w:r w:rsidR="0018202D" w:rsidRPr="00231A2A">
        <w:rPr>
          <w:rFonts w:ascii="Arial" w:hAnsi="Arial" w:cs="Arial"/>
          <w:sz w:val="28"/>
          <w:szCs w:val="28"/>
        </w:rPr>
        <w:t>；</w:t>
      </w:r>
    </w:p>
    <w:p w14:paraId="419D4D5F" w14:textId="21178172" w:rsidR="00156D4C" w:rsidRDefault="006E7CB7" w:rsidP="001F67E7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231A2A">
        <w:rPr>
          <w:rFonts w:ascii="Arial" w:hAnsi="Arial" w:cs="Arial"/>
          <w:sz w:val="28"/>
          <w:szCs w:val="28"/>
        </w:rPr>
        <w:t>2.</w:t>
      </w:r>
      <w:r w:rsidR="00B630C2" w:rsidRPr="00231A2A">
        <w:rPr>
          <w:rFonts w:ascii="Arial" w:hAnsi="Arial" w:cs="Arial"/>
          <w:sz w:val="28"/>
          <w:szCs w:val="28"/>
        </w:rPr>
        <w:t>用途</w:t>
      </w:r>
      <w:r w:rsidR="008932CF" w:rsidRPr="00231A2A">
        <w:rPr>
          <w:rFonts w:ascii="Arial" w:hAnsi="Arial" w:cs="Arial"/>
          <w:sz w:val="28"/>
          <w:szCs w:val="28"/>
        </w:rPr>
        <w:t>：</w:t>
      </w:r>
      <w:r w:rsidR="00B630C2" w:rsidRPr="00231A2A">
        <w:rPr>
          <w:rFonts w:ascii="Arial" w:hAnsi="Arial" w:cs="Arial"/>
          <w:sz w:val="28"/>
          <w:szCs w:val="28"/>
        </w:rPr>
        <w:t>集体土地租赁住房</w:t>
      </w:r>
      <w:r w:rsidR="0018202D" w:rsidRPr="00231A2A">
        <w:rPr>
          <w:rFonts w:ascii="Arial" w:hAnsi="Arial" w:cs="Arial"/>
          <w:sz w:val="28"/>
          <w:szCs w:val="28"/>
        </w:rPr>
        <w:t>；</w:t>
      </w:r>
    </w:p>
    <w:p w14:paraId="1DCDAF7C" w14:textId="4C8B63E6" w:rsidR="0065669C" w:rsidRPr="00231A2A" w:rsidRDefault="0065669C" w:rsidP="001F67E7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FE0338">
        <w:rPr>
          <w:rFonts w:ascii="Arial" w:hAnsi="Arial" w:cs="Arial" w:hint="eastAsia"/>
          <w:sz w:val="28"/>
          <w:szCs w:val="28"/>
        </w:rPr>
        <w:t>3</w:t>
      </w:r>
      <w:r w:rsidRPr="00FE0338">
        <w:rPr>
          <w:rFonts w:ascii="Arial" w:hAnsi="Arial" w:cs="Arial"/>
          <w:sz w:val="28"/>
          <w:szCs w:val="28"/>
        </w:rPr>
        <w:t>.</w:t>
      </w:r>
      <w:r w:rsidRPr="00FE0338">
        <w:rPr>
          <w:rFonts w:ascii="Arial" w:hAnsi="Arial" w:cs="Arial"/>
          <w:bCs/>
          <w:sz w:val="28"/>
        </w:rPr>
        <w:t>集体建设用地使用权人</w:t>
      </w:r>
      <w:r w:rsidRPr="00FE0338">
        <w:rPr>
          <w:rFonts w:ascii="Arial" w:hAnsi="Arial" w:cs="Arial" w:hint="eastAsia"/>
          <w:bCs/>
          <w:sz w:val="28"/>
        </w:rPr>
        <w:t>：北</w:t>
      </w:r>
      <w:proofErr w:type="gramStart"/>
      <w:r w:rsidRPr="00FE0338">
        <w:rPr>
          <w:rFonts w:ascii="Arial" w:hAnsi="Arial" w:cs="Arial" w:hint="eastAsia"/>
          <w:bCs/>
          <w:sz w:val="28"/>
        </w:rPr>
        <w:t>法信村经济</w:t>
      </w:r>
      <w:proofErr w:type="gramEnd"/>
      <w:r w:rsidRPr="00FE0338">
        <w:rPr>
          <w:rFonts w:ascii="Arial" w:hAnsi="Arial" w:cs="Arial" w:hint="eastAsia"/>
          <w:bCs/>
          <w:sz w:val="28"/>
        </w:rPr>
        <w:t>合作社；</w:t>
      </w:r>
    </w:p>
    <w:p w14:paraId="271D9985" w14:textId="409DBB3F" w:rsidR="00B630C2" w:rsidRPr="00231A2A" w:rsidRDefault="00201092" w:rsidP="001F67E7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B630C2" w:rsidRPr="00231A2A">
        <w:rPr>
          <w:rFonts w:ascii="Arial" w:hAnsi="Arial" w:cs="Arial"/>
          <w:sz w:val="28"/>
          <w:szCs w:val="28"/>
        </w:rPr>
        <w:t>.</w:t>
      </w:r>
      <w:r w:rsidR="00B630C2" w:rsidRPr="00231A2A">
        <w:rPr>
          <w:rFonts w:ascii="Arial" w:hAnsi="Arial" w:cs="Arial"/>
          <w:sz w:val="28"/>
          <w:szCs w:val="28"/>
        </w:rPr>
        <w:t>土地开发程度：宗地红线外市政基础设施达</w:t>
      </w:r>
      <w:r w:rsidR="00B630C2" w:rsidRPr="00231A2A">
        <w:rPr>
          <w:rFonts w:ascii="Arial" w:hAnsi="Arial" w:cs="Arial"/>
          <w:sz w:val="28"/>
          <w:szCs w:val="28"/>
        </w:rPr>
        <w:t>“</w:t>
      </w:r>
      <w:r w:rsidR="00B630C2" w:rsidRPr="00231A2A">
        <w:rPr>
          <w:rFonts w:ascii="Arial" w:hAnsi="Arial" w:cs="Arial"/>
          <w:sz w:val="28"/>
          <w:szCs w:val="28"/>
        </w:rPr>
        <w:t>三通</w:t>
      </w:r>
      <w:r w:rsidR="00B630C2" w:rsidRPr="00231A2A">
        <w:rPr>
          <w:rFonts w:ascii="Arial" w:hAnsi="Arial" w:cs="Arial"/>
          <w:sz w:val="28"/>
          <w:szCs w:val="28"/>
        </w:rPr>
        <w:t>”</w:t>
      </w:r>
      <w:r w:rsidR="00B630C2" w:rsidRPr="00231A2A">
        <w:rPr>
          <w:rFonts w:ascii="Arial" w:hAnsi="Arial" w:cs="Arial"/>
          <w:sz w:val="28"/>
          <w:szCs w:val="28"/>
        </w:rPr>
        <w:t>（即通路、通上水、通下水）、宗地红线内场地平整；</w:t>
      </w:r>
    </w:p>
    <w:p w14:paraId="2D438473" w14:textId="74ABABAC" w:rsidR="003D47D4" w:rsidRPr="00231A2A" w:rsidRDefault="00201092" w:rsidP="001F67E7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3D47D4" w:rsidRPr="00231A2A">
        <w:rPr>
          <w:rFonts w:ascii="Arial" w:hAnsi="Arial" w:cs="Arial"/>
          <w:sz w:val="28"/>
          <w:szCs w:val="28"/>
        </w:rPr>
        <w:t>.</w:t>
      </w:r>
      <w:r w:rsidR="003D47D4" w:rsidRPr="00231A2A">
        <w:rPr>
          <w:rFonts w:ascii="Arial" w:hAnsi="Arial" w:cs="Arial"/>
          <w:sz w:val="28"/>
          <w:szCs w:val="28"/>
        </w:rPr>
        <w:t>土地使用年限：</w:t>
      </w:r>
      <w:r w:rsidR="003D47D4" w:rsidRPr="00231A2A">
        <w:rPr>
          <w:rFonts w:ascii="Arial" w:hAnsi="Arial" w:cs="Arial"/>
          <w:sz w:val="28"/>
          <w:szCs w:val="28"/>
        </w:rPr>
        <w:t>50</w:t>
      </w:r>
      <w:r w:rsidR="003D47D4" w:rsidRPr="00231A2A">
        <w:rPr>
          <w:rFonts w:ascii="Arial" w:hAnsi="Arial" w:cs="Arial"/>
          <w:sz w:val="28"/>
          <w:szCs w:val="28"/>
        </w:rPr>
        <w:t>年；</w:t>
      </w:r>
    </w:p>
    <w:p w14:paraId="4AAE011D" w14:textId="23C983CB" w:rsidR="00862BD9" w:rsidRPr="00231A2A" w:rsidRDefault="00201092" w:rsidP="00862BD9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6E7CB7" w:rsidRPr="00231A2A">
        <w:rPr>
          <w:rFonts w:ascii="Arial" w:hAnsi="Arial" w:cs="Arial"/>
          <w:sz w:val="28"/>
          <w:szCs w:val="28"/>
        </w:rPr>
        <w:t>.</w:t>
      </w:r>
      <w:r w:rsidR="003D47D4" w:rsidRPr="00231A2A">
        <w:rPr>
          <w:rFonts w:ascii="Arial" w:hAnsi="Arial" w:cs="Arial"/>
          <w:sz w:val="28"/>
          <w:szCs w:val="28"/>
        </w:rPr>
        <w:t>规划利用条件</w:t>
      </w:r>
      <w:r w:rsidR="00392F50" w:rsidRPr="00231A2A">
        <w:rPr>
          <w:rFonts w:ascii="Arial" w:hAnsi="Arial" w:cs="Arial"/>
          <w:sz w:val="28"/>
          <w:szCs w:val="28"/>
        </w:rPr>
        <w:t>如下：</w:t>
      </w:r>
    </w:p>
    <w:tbl>
      <w:tblPr>
        <w:tblpPr w:leftFromText="180" w:rightFromText="180" w:vertAnchor="text" w:horzAnchor="margin" w:tblpXSpec="center" w:tblpY="143"/>
        <w:tblW w:w="10161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1843"/>
        <w:gridCol w:w="1012"/>
        <w:gridCol w:w="1417"/>
        <w:gridCol w:w="3796"/>
      </w:tblGrid>
      <w:tr w:rsidR="003D47D4" w:rsidRPr="00231A2A" w14:paraId="509C49C3" w14:textId="77777777" w:rsidTr="001847DE">
        <w:trPr>
          <w:trHeight w:val="280"/>
        </w:trPr>
        <w:tc>
          <w:tcPr>
            <w:tcW w:w="10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4169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集体租赁住房综合经济技术指标表</w:t>
            </w:r>
          </w:p>
        </w:tc>
      </w:tr>
      <w:tr w:rsidR="003D47D4" w:rsidRPr="00231A2A" w14:paraId="6A10F1CF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97E8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5F7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582A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129C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ABDC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D47D4" w:rsidRPr="00231A2A" w14:paraId="7F8A7D73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78B4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5774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总用地面积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A3F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1A11" w14:textId="43F569A3" w:rsidR="003D47D4" w:rsidRPr="00231A2A" w:rsidRDefault="00231A2A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5980</w:t>
            </w:r>
            <w:r w:rsidR="00AE09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2.99</w:t>
            </w:r>
            <w:bookmarkStart w:id="2" w:name="_GoBack"/>
            <w:bookmarkEnd w:id="2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B63A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6C327C5A" w14:textId="77777777" w:rsidTr="003D47D4">
        <w:trPr>
          <w:trHeight w:val="28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8F52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4862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总建筑面积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9A5D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B58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153854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E546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1992EC18" w14:textId="77777777" w:rsidTr="003D47D4">
        <w:trPr>
          <w:trHeight w:val="2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854D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783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DC93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）地上建筑面积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F840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B09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100085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C5AB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7C1A745F" w14:textId="77777777" w:rsidTr="003D47D4">
        <w:trPr>
          <w:trHeight w:val="2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0653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5B11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8EDD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9F81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55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9A81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85585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1B4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24D298D1" w14:textId="77777777" w:rsidTr="003D47D4">
        <w:trPr>
          <w:trHeight w:val="2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5614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098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BAF5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0446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配套服务设施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5E8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55F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2230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D385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44307AEF" w14:textId="77777777" w:rsidTr="003D47D4">
        <w:trPr>
          <w:trHeight w:val="2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5B60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365C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4204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37B7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配套商业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462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FC02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11280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D508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3560CDD6" w14:textId="77777777" w:rsidTr="003D47D4">
        <w:trPr>
          <w:trHeight w:val="2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F34D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799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BC05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D193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地库出入口及其他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25C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0B16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019D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5CCF11AE" w14:textId="77777777" w:rsidTr="003D47D4">
        <w:trPr>
          <w:trHeight w:val="2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5080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1C75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AC2A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）地下建筑面积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A43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C852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53769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DDE8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7D5C64E8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188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B8FC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总户数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5444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A1CD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1796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FAE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69663B40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206D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D116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总人数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A84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3568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3910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AD40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零居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1.5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户，其余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2.45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户</w:t>
            </w:r>
          </w:p>
        </w:tc>
      </w:tr>
      <w:tr w:rsidR="003D47D4" w:rsidRPr="00231A2A" w14:paraId="32E955E9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FFA3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D96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建筑基地总面积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9DE6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96A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16680.9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B0D3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3EE0763F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9B85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08EB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建筑密度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03C7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AC0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68DB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满足规划条件要求小于等于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30%</w:t>
            </w:r>
          </w:p>
        </w:tc>
      </w:tr>
      <w:tr w:rsidR="003D47D4" w:rsidRPr="00231A2A" w14:paraId="2E93B314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1CD0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2DCE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建筑控制高度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144C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86FE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36.0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A0E0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454FF024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C9EC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63C2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容积率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0197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B7EC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1.80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D02C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119C8167" w14:textId="77777777" w:rsidTr="003D47D4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BD9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459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绿地率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2CDF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25E1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30.0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EB6C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7D4" w:rsidRPr="00231A2A" w14:paraId="2FED5650" w14:textId="77777777" w:rsidTr="003D47D4">
        <w:trPr>
          <w:trHeight w:val="28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06DD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19D6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机动车停车数量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0081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5EF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3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98F9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按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辆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户，公建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0.65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辆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/100</w:t>
            </w: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平方米</w:t>
            </w:r>
          </w:p>
        </w:tc>
      </w:tr>
      <w:tr w:rsidR="003D47D4" w:rsidRPr="00231A2A" w14:paraId="6861E124" w14:textId="77777777" w:rsidTr="003D47D4">
        <w:trPr>
          <w:trHeight w:val="2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FAFA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2057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312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地下停车位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B5F5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3AC3" w14:textId="77777777" w:rsidR="003D47D4" w:rsidRPr="00231A2A" w:rsidRDefault="003D47D4" w:rsidP="001847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31A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3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44F9" w14:textId="77777777" w:rsidR="003D47D4" w:rsidRPr="00231A2A" w:rsidRDefault="003D47D4" w:rsidP="001847D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AD2EAC2" w14:textId="1884FD87" w:rsidR="003D47D4" w:rsidRPr="00231A2A" w:rsidRDefault="003D47D4" w:rsidP="00862BD9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</w:p>
    <w:p w14:paraId="00EA9BE2" w14:textId="00254DE5" w:rsidR="001F67E7" w:rsidRPr="00201092" w:rsidRDefault="00201092" w:rsidP="00201092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201092">
        <w:rPr>
          <w:rFonts w:ascii="Arial" w:hAnsi="Arial" w:cs="Arial"/>
          <w:sz w:val="28"/>
          <w:szCs w:val="28"/>
        </w:rPr>
        <w:t>7</w:t>
      </w:r>
      <w:r w:rsidR="006E7CB7" w:rsidRPr="00201092">
        <w:rPr>
          <w:rFonts w:ascii="Arial" w:hAnsi="Arial" w:cs="Arial"/>
          <w:sz w:val="28"/>
          <w:szCs w:val="28"/>
        </w:rPr>
        <w:t>.</w:t>
      </w:r>
      <w:r w:rsidR="00442918" w:rsidRPr="00201092">
        <w:rPr>
          <w:rFonts w:ascii="Arial" w:hAnsi="Arial" w:cs="Arial"/>
          <w:sz w:val="28"/>
          <w:szCs w:val="28"/>
        </w:rPr>
        <w:t>集体土地租赁住房</w:t>
      </w:r>
      <w:r w:rsidR="002B5F9F" w:rsidRPr="00201092">
        <w:rPr>
          <w:rFonts w:ascii="Arial" w:hAnsi="Arial" w:cs="Arial"/>
          <w:sz w:val="28"/>
          <w:szCs w:val="28"/>
        </w:rPr>
        <w:t>所在项目</w:t>
      </w:r>
      <w:r w:rsidR="00517999" w:rsidRPr="00201092">
        <w:rPr>
          <w:rFonts w:ascii="Arial" w:hAnsi="Arial" w:cs="Arial"/>
          <w:sz w:val="28"/>
          <w:szCs w:val="28"/>
        </w:rPr>
        <w:t>尚未</w:t>
      </w:r>
      <w:r w:rsidR="002B5F9F" w:rsidRPr="00201092">
        <w:rPr>
          <w:rFonts w:ascii="Arial" w:hAnsi="Arial" w:cs="Arial"/>
          <w:sz w:val="28"/>
          <w:szCs w:val="28"/>
        </w:rPr>
        <w:t>开工建设，</w:t>
      </w:r>
      <w:r w:rsidR="006252DF" w:rsidRPr="00201092">
        <w:rPr>
          <w:rFonts w:ascii="Arial" w:hAnsi="Arial" w:cs="Arial"/>
          <w:sz w:val="28"/>
          <w:szCs w:val="28"/>
        </w:rPr>
        <w:t>预计</w:t>
      </w:r>
      <w:r w:rsidR="002B5F9F" w:rsidRPr="00201092">
        <w:rPr>
          <w:rFonts w:ascii="Arial" w:hAnsi="Arial" w:cs="Arial"/>
          <w:sz w:val="28"/>
          <w:szCs w:val="28"/>
        </w:rPr>
        <w:t>202</w:t>
      </w:r>
      <w:r w:rsidR="00517999" w:rsidRPr="00201092">
        <w:rPr>
          <w:rFonts w:ascii="Arial" w:hAnsi="Arial" w:cs="Arial"/>
          <w:sz w:val="28"/>
          <w:szCs w:val="28"/>
        </w:rPr>
        <w:t>5</w:t>
      </w:r>
      <w:r w:rsidR="002B5F9F" w:rsidRPr="00201092">
        <w:rPr>
          <w:rFonts w:ascii="Arial" w:hAnsi="Arial" w:cs="Arial"/>
          <w:sz w:val="28"/>
          <w:szCs w:val="28"/>
        </w:rPr>
        <w:t>年</w:t>
      </w:r>
      <w:r w:rsidR="00517999" w:rsidRPr="00201092">
        <w:rPr>
          <w:rFonts w:ascii="Arial" w:hAnsi="Arial" w:cs="Arial"/>
          <w:sz w:val="28"/>
          <w:szCs w:val="28"/>
        </w:rPr>
        <w:t>4</w:t>
      </w:r>
      <w:r w:rsidR="00775A95" w:rsidRPr="00201092">
        <w:rPr>
          <w:rFonts w:ascii="Arial" w:hAnsi="Arial" w:cs="Arial"/>
          <w:sz w:val="28"/>
          <w:szCs w:val="28"/>
        </w:rPr>
        <w:t>季度</w:t>
      </w:r>
      <w:r w:rsidR="002B5F9F" w:rsidRPr="00201092">
        <w:rPr>
          <w:rFonts w:ascii="Arial" w:hAnsi="Arial" w:cs="Arial"/>
          <w:sz w:val="28"/>
          <w:szCs w:val="28"/>
        </w:rPr>
        <w:t>工程竣工、验收并交付使用。</w:t>
      </w:r>
    </w:p>
    <w:p w14:paraId="436AEF57" w14:textId="10291878" w:rsidR="00156D4C" w:rsidRPr="00201092" w:rsidRDefault="00201092" w:rsidP="00201092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201092">
        <w:rPr>
          <w:rFonts w:ascii="Arial" w:hAnsi="Arial" w:cs="Arial"/>
          <w:sz w:val="28"/>
          <w:szCs w:val="28"/>
        </w:rPr>
        <w:t>8</w:t>
      </w:r>
      <w:r w:rsidR="006E7CB7" w:rsidRPr="00201092">
        <w:rPr>
          <w:rFonts w:ascii="Arial" w:hAnsi="Arial" w:cs="Arial"/>
          <w:sz w:val="28"/>
          <w:szCs w:val="28"/>
        </w:rPr>
        <w:t>.</w:t>
      </w:r>
      <w:r w:rsidR="00442918" w:rsidRPr="00201092">
        <w:rPr>
          <w:rFonts w:ascii="Arial" w:hAnsi="Arial" w:cs="Arial"/>
          <w:sz w:val="28"/>
          <w:szCs w:val="28"/>
        </w:rPr>
        <w:t>集体土地租赁住房</w:t>
      </w:r>
      <w:r w:rsidR="00192BB1" w:rsidRPr="00201092">
        <w:rPr>
          <w:rFonts w:ascii="Arial" w:hAnsi="Arial" w:cs="Arial"/>
          <w:sz w:val="28"/>
          <w:szCs w:val="28"/>
        </w:rPr>
        <w:t>交付标准为：</w:t>
      </w:r>
      <w:r w:rsidR="00442918" w:rsidRPr="00201092">
        <w:rPr>
          <w:rFonts w:ascii="Arial" w:hAnsi="Arial" w:cs="Arial"/>
          <w:sz w:val="28"/>
          <w:szCs w:val="28"/>
        </w:rPr>
        <w:t>全装修。</w:t>
      </w:r>
    </w:p>
    <w:p w14:paraId="2996AFA8" w14:textId="7A81F9C9" w:rsidR="004B560B" w:rsidRPr="00231A2A" w:rsidRDefault="00442918" w:rsidP="00156D4C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 w:rsidRPr="00231A2A">
        <w:rPr>
          <w:rFonts w:ascii="Arial" w:hAnsi="Arial" w:cs="Arial"/>
          <w:sz w:val="28"/>
          <w:szCs w:val="28"/>
        </w:rPr>
        <w:t xml:space="preserve"> </w:t>
      </w:r>
    </w:p>
    <w:p w14:paraId="67588888" w14:textId="09CC250D" w:rsidR="00442918" w:rsidRPr="00231A2A" w:rsidRDefault="00442918" w:rsidP="00156D4C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</w:p>
    <w:p w14:paraId="60705B8E" w14:textId="77777777" w:rsidR="00442918" w:rsidRPr="00231A2A" w:rsidRDefault="00442918" w:rsidP="00156D4C">
      <w:pPr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</w:p>
    <w:p w14:paraId="2CACA256" w14:textId="6797966B" w:rsidR="00201092" w:rsidRDefault="00201092" w:rsidP="00442918">
      <w:pPr>
        <w:adjustRightInd w:val="0"/>
        <w:snapToGrid w:val="0"/>
        <w:spacing w:line="360" w:lineRule="auto"/>
        <w:ind w:firstLineChars="1600" w:firstLine="4480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北京临空城投置业有限公司</w:t>
      </w:r>
    </w:p>
    <w:p w14:paraId="3D72728B" w14:textId="77777777" w:rsidR="00201092" w:rsidRDefault="00201092" w:rsidP="00442918">
      <w:pPr>
        <w:adjustRightInd w:val="0"/>
        <w:snapToGrid w:val="0"/>
        <w:spacing w:line="360" w:lineRule="auto"/>
        <w:ind w:firstLineChars="1600" w:firstLine="4480"/>
        <w:jc w:val="right"/>
        <w:rPr>
          <w:rFonts w:ascii="Arial" w:hAnsi="Arial" w:cs="Arial"/>
          <w:sz w:val="28"/>
          <w:szCs w:val="28"/>
        </w:rPr>
      </w:pPr>
    </w:p>
    <w:p w14:paraId="3C24C2B9" w14:textId="57532B30" w:rsidR="00B50B1B" w:rsidRDefault="002873D6" w:rsidP="00442918">
      <w:pPr>
        <w:adjustRightInd w:val="0"/>
        <w:snapToGrid w:val="0"/>
        <w:spacing w:line="360" w:lineRule="auto"/>
        <w:ind w:firstLineChars="1600" w:firstLine="4480"/>
        <w:jc w:val="right"/>
        <w:rPr>
          <w:rFonts w:ascii="Arial" w:hAnsi="Arial" w:cs="Arial"/>
          <w:sz w:val="28"/>
          <w:szCs w:val="28"/>
        </w:rPr>
      </w:pPr>
      <w:r w:rsidRPr="00231A2A">
        <w:rPr>
          <w:rFonts w:ascii="Arial" w:hAnsi="Arial" w:cs="Arial"/>
          <w:sz w:val="28"/>
          <w:szCs w:val="28"/>
        </w:rPr>
        <w:t>202</w:t>
      </w:r>
      <w:r w:rsidR="00517999" w:rsidRPr="00231A2A">
        <w:rPr>
          <w:rFonts w:ascii="Arial" w:hAnsi="Arial" w:cs="Arial"/>
          <w:sz w:val="28"/>
          <w:szCs w:val="28"/>
        </w:rPr>
        <w:t>2</w:t>
      </w:r>
      <w:r w:rsidR="006B7E58" w:rsidRPr="00231A2A">
        <w:rPr>
          <w:rFonts w:ascii="Arial" w:hAnsi="Arial" w:cs="Arial"/>
          <w:sz w:val="28"/>
          <w:szCs w:val="28"/>
        </w:rPr>
        <w:t>年</w:t>
      </w:r>
      <w:r w:rsidR="00DA0DE1" w:rsidRPr="00231A2A">
        <w:rPr>
          <w:rFonts w:ascii="Arial" w:hAnsi="Arial" w:cs="Arial"/>
          <w:sz w:val="28"/>
          <w:szCs w:val="28"/>
        </w:rPr>
        <w:t>5</w:t>
      </w:r>
      <w:r w:rsidR="006B7E58" w:rsidRPr="00231A2A">
        <w:rPr>
          <w:rFonts w:ascii="Arial" w:hAnsi="Arial" w:cs="Arial"/>
          <w:sz w:val="28"/>
          <w:szCs w:val="28"/>
        </w:rPr>
        <w:t>月</w:t>
      </w:r>
      <w:r w:rsidR="00DA0DE1" w:rsidRPr="00231A2A">
        <w:rPr>
          <w:rFonts w:ascii="Arial" w:hAnsi="Arial" w:cs="Arial"/>
          <w:sz w:val="28"/>
          <w:szCs w:val="28"/>
        </w:rPr>
        <w:t>7</w:t>
      </w:r>
      <w:r w:rsidR="006B7E58" w:rsidRPr="00231A2A">
        <w:rPr>
          <w:rFonts w:ascii="Arial" w:hAnsi="Arial" w:cs="Arial"/>
          <w:sz w:val="28"/>
          <w:szCs w:val="28"/>
        </w:rPr>
        <w:t>日</w:t>
      </w:r>
    </w:p>
    <w:p w14:paraId="273C81FA" w14:textId="77777777" w:rsidR="00201092" w:rsidRPr="00231A2A" w:rsidRDefault="00201092" w:rsidP="00442918">
      <w:pPr>
        <w:adjustRightInd w:val="0"/>
        <w:snapToGrid w:val="0"/>
        <w:spacing w:line="360" w:lineRule="auto"/>
        <w:ind w:firstLineChars="1600" w:firstLine="4480"/>
        <w:jc w:val="right"/>
        <w:rPr>
          <w:rFonts w:ascii="Arial" w:hAnsi="Arial" w:cs="Arial"/>
          <w:sz w:val="28"/>
          <w:szCs w:val="28"/>
        </w:rPr>
      </w:pPr>
    </w:p>
    <w:sectPr w:rsidR="00201092" w:rsidRPr="00231A2A" w:rsidSect="00A21B93">
      <w:footerReference w:type="default" r:id="rId7"/>
      <w:pgSz w:w="11906" w:h="16838"/>
      <w:pgMar w:top="1418" w:right="1797" w:bottom="1418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EB813" w14:textId="77777777" w:rsidR="007903FA" w:rsidRDefault="007903FA" w:rsidP="00084E1F">
      <w:r>
        <w:separator/>
      </w:r>
    </w:p>
  </w:endnote>
  <w:endnote w:type="continuationSeparator" w:id="0">
    <w:p w14:paraId="6F0EF050" w14:textId="77777777" w:rsidR="007903FA" w:rsidRDefault="007903FA" w:rsidP="0008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132A" w14:textId="77777777" w:rsidR="00A21B93" w:rsidRDefault="00A21B93">
    <w:pPr>
      <w:pStyle w:val="a5"/>
      <w:jc w:val="center"/>
    </w:pPr>
    <w:r>
      <w:t>第</w:t>
    </w:r>
    <w:sdt>
      <w:sdtPr>
        <w:id w:val="-1188757950"/>
        <w:docPartObj>
          <w:docPartGallery w:val="Page Numbers (Bottom of Page)"/>
          <w:docPartUnique/>
        </w:docPartObj>
      </w:sdtPr>
      <w:sdtEndPr/>
      <w:sdtContent>
        <w:r w:rsidR="00FD66CC">
          <w:fldChar w:fldCharType="begin"/>
        </w:r>
        <w:r>
          <w:instrText>PAGE   \* MERGEFORMAT</w:instrText>
        </w:r>
        <w:r w:rsidR="00FD66CC">
          <w:fldChar w:fldCharType="separate"/>
        </w:r>
        <w:r w:rsidR="00DA0DE1" w:rsidRPr="00DA0DE1">
          <w:rPr>
            <w:noProof/>
            <w:lang w:val="zh-CN"/>
          </w:rPr>
          <w:t>2</w:t>
        </w:r>
        <w:r w:rsidR="00FD66CC">
          <w:fldChar w:fldCharType="end"/>
        </w:r>
        <w: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50FC6" w14:textId="77777777" w:rsidR="007903FA" w:rsidRDefault="007903FA" w:rsidP="00084E1F">
      <w:r>
        <w:separator/>
      </w:r>
    </w:p>
  </w:footnote>
  <w:footnote w:type="continuationSeparator" w:id="0">
    <w:p w14:paraId="31929CC3" w14:textId="77777777" w:rsidR="007903FA" w:rsidRDefault="007903FA" w:rsidP="00084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F2E"/>
    <w:rsid w:val="00063B66"/>
    <w:rsid w:val="00066D63"/>
    <w:rsid w:val="0007536F"/>
    <w:rsid w:val="0007744E"/>
    <w:rsid w:val="000846DD"/>
    <w:rsid w:val="00084E1F"/>
    <w:rsid w:val="000C6964"/>
    <w:rsid w:val="000C6B31"/>
    <w:rsid w:val="000D241B"/>
    <w:rsid w:val="000D3BDA"/>
    <w:rsid w:val="000E6D1F"/>
    <w:rsid w:val="00105397"/>
    <w:rsid w:val="001114B9"/>
    <w:rsid w:val="001141DB"/>
    <w:rsid w:val="00120AA6"/>
    <w:rsid w:val="00123207"/>
    <w:rsid w:val="00132A39"/>
    <w:rsid w:val="001507BD"/>
    <w:rsid w:val="00156D4C"/>
    <w:rsid w:val="00157068"/>
    <w:rsid w:val="001612A1"/>
    <w:rsid w:val="001741FE"/>
    <w:rsid w:val="0018202D"/>
    <w:rsid w:val="00192BB1"/>
    <w:rsid w:val="00196987"/>
    <w:rsid w:val="001E0623"/>
    <w:rsid w:val="001F67E7"/>
    <w:rsid w:val="00201092"/>
    <w:rsid w:val="00205DC7"/>
    <w:rsid w:val="00231A2A"/>
    <w:rsid w:val="0026258C"/>
    <w:rsid w:val="00271B97"/>
    <w:rsid w:val="00282B23"/>
    <w:rsid w:val="002873D6"/>
    <w:rsid w:val="00292081"/>
    <w:rsid w:val="002A5176"/>
    <w:rsid w:val="002B5F9F"/>
    <w:rsid w:val="002B5FCB"/>
    <w:rsid w:val="00366B22"/>
    <w:rsid w:val="003750A5"/>
    <w:rsid w:val="0038789B"/>
    <w:rsid w:val="00392F50"/>
    <w:rsid w:val="003C7B53"/>
    <w:rsid w:val="003D35E1"/>
    <w:rsid w:val="003D47D4"/>
    <w:rsid w:val="00407500"/>
    <w:rsid w:val="004340AC"/>
    <w:rsid w:val="00442918"/>
    <w:rsid w:val="00477045"/>
    <w:rsid w:val="0048733C"/>
    <w:rsid w:val="00497B0E"/>
    <w:rsid w:val="004A76DE"/>
    <w:rsid w:val="004B560B"/>
    <w:rsid w:val="004E09E4"/>
    <w:rsid w:val="004F1FE0"/>
    <w:rsid w:val="00517999"/>
    <w:rsid w:val="00523414"/>
    <w:rsid w:val="005251FE"/>
    <w:rsid w:val="00532633"/>
    <w:rsid w:val="005430D8"/>
    <w:rsid w:val="005469F3"/>
    <w:rsid w:val="00572426"/>
    <w:rsid w:val="00587876"/>
    <w:rsid w:val="005A0340"/>
    <w:rsid w:val="005B54DC"/>
    <w:rsid w:val="005C0A05"/>
    <w:rsid w:val="005D6A89"/>
    <w:rsid w:val="005F4E8E"/>
    <w:rsid w:val="005F5529"/>
    <w:rsid w:val="005F582B"/>
    <w:rsid w:val="005F79ED"/>
    <w:rsid w:val="006252DF"/>
    <w:rsid w:val="0063365E"/>
    <w:rsid w:val="00646216"/>
    <w:rsid w:val="0065669C"/>
    <w:rsid w:val="00660F0C"/>
    <w:rsid w:val="00672FA4"/>
    <w:rsid w:val="00677F5A"/>
    <w:rsid w:val="006951E7"/>
    <w:rsid w:val="00695558"/>
    <w:rsid w:val="006A7B78"/>
    <w:rsid w:val="006B59D3"/>
    <w:rsid w:val="006B7E58"/>
    <w:rsid w:val="006C6B9D"/>
    <w:rsid w:val="006D4331"/>
    <w:rsid w:val="006D6802"/>
    <w:rsid w:val="006E373A"/>
    <w:rsid w:val="006E7CB7"/>
    <w:rsid w:val="006F1A94"/>
    <w:rsid w:val="007104B2"/>
    <w:rsid w:val="007120D1"/>
    <w:rsid w:val="007446A5"/>
    <w:rsid w:val="0075282C"/>
    <w:rsid w:val="00775A95"/>
    <w:rsid w:val="00786C0B"/>
    <w:rsid w:val="007903FA"/>
    <w:rsid w:val="0079290B"/>
    <w:rsid w:val="00792AC8"/>
    <w:rsid w:val="00793D4F"/>
    <w:rsid w:val="007B54B3"/>
    <w:rsid w:val="007D537F"/>
    <w:rsid w:val="007E2CAE"/>
    <w:rsid w:val="00804D75"/>
    <w:rsid w:val="0081289F"/>
    <w:rsid w:val="00823F36"/>
    <w:rsid w:val="0083026E"/>
    <w:rsid w:val="00860571"/>
    <w:rsid w:val="00862BD9"/>
    <w:rsid w:val="00884645"/>
    <w:rsid w:val="008932CF"/>
    <w:rsid w:val="008C1015"/>
    <w:rsid w:val="008C5DED"/>
    <w:rsid w:val="008D655F"/>
    <w:rsid w:val="008D7084"/>
    <w:rsid w:val="008E0512"/>
    <w:rsid w:val="008E698B"/>
    <w:rsid w:val="008E7B58"/>
    <w:rsid w:val="008F07FB"/>
    <w:rsid w:val="0091237D"/>
    <w:rsid w:val="00957304"/>
    <w:rsid w:val="00961542"/>
    <w:rsid w:val="0098070F"/>
    <w:rsid w:val="009A76FC"/>
    <w:rsid w:val="009B368E"/>
    <w:rsid w:val="009C6EFA"/>
    <w:rsid w:val="009C6F2E"/>
    <w:rsid w:val="009D5A39"/>
    <w:rsid w:val="009F0B9E"/>
    <w:rsid w:val="00A03AF1"/>
    <w:rsid w:val="00A21B93"/>
    <w:rsid w:val="00A43BE5"/>
    <w:rsid w:val="00A47A7A"/>
    <w:rsid w:val="00A744DE"/>
    <w:rsid w:val="00A77D50"/>
    <w:rsid w:val="00A96007"/>
    <w:rsid w:val="00AA7677"/>
    <w:rsid w:val="00AB1F63"/>
    <w:rsid w:val="00AE0943"/>
    <w:rsid w:val="00AE6756"/>
    <w:rsid w:val="00AF16F7"/>
    <w:rsid w:val="00B40478"/>
    <w:rsid w:val="00B41078"/>
    <w:rsid w:val="00B50B1B"/>
    <w:rsid w:val="00B56A38"/>
    <w:rsid w:val="00B630C2"/>
    <w:rsid w:val="00B73992"/>
    <w:rsid w:val="00B76037"/>
    <w:rsid w:val="00B77C19"/>
    <w:rsid w:val="00BA0AF0"/>
    <w:rsid w:val="00BA40A8"/>
    <w:rsid w:val="00BB420A"/>
    <w:rsid w:val="00BC11F9"/>
    <w:rsid w:val="00BC270C"/>
    <w:rsid w:val="00BE195B"/>
    <w:rsid w:val="00C26B50"/>
    <w:rsid w:val="00C275B6"/>
    <w:rsid w:val="00C62747"/>
    <w:rsid w:val="00C77809"/>
    <w:rsid w:val="00C85F94"/>
    <w:rsid w:val="00C960B3"/>
    <w:rsid w:val="00CA0387"/>
    <w:rsid w:val="00CD7504"/>
    <w:rsid w:val="00CE12DA"/>
    <w:rsid w:val="00CF65DD"/>
    <w:rsid w:val="00D04055"/>
    <w:rsid w:val="00D20B08"/>
    <w:rsid w:val="00D32D7C"/>
    <w:rsid w:val="00D33E77"/>
    <w:rsid w:val="00D469D2"/>
    <w:rsid w:val="00D501B6"/>
    <w:rsid w:val="00D732D1"/>
    <w:rsid w:val="00D83EA2"/>
    <w:rsid w:val="00DA0DE1"/>
    <w:rsid w:val="00DB2664"/>
    <w:rsid w:val="00DB287C"/>
    <w:rsid w:val="00DB6227"/>
    <w:rsid w:val="00DD558F"/>
    <w:rsid w:val="00DE3369"/>
    <w:rsid w:val="00DE3691"/>
    <w:rsid w:val="00DF3C08"/>
    <w:rsid w:val="00E157E6"/>
    <w:rsid w:val="00E44577"/>
    <w:rsid w:val="00E4488B"/>
    <w:rsid w:val="00E464CD"/>
    <w:rsid w:val="00E535AC"/>
    <w:rsid w:val="00E57E23"/>
    <w:rsid w:val="00E6040D"/>
    <w:rsid w:val="00E6477B"/>
    <w:rsid w:val="00E75B8C"/>
    <w:rsid w:val="00E84E6B"/>
    <w:rsid w:val="00ED253A"/>
    <w:rsid w:val="00EE0566"/>
    <w:rsid w:val="00F015DA"/>
    <w:rsid w:val="00F109F1"/>
    <w:rsid w:val="00F16964"/>
    <w:rsid w:val="00F36521"/>
    <w:rsid w:val="00F54590"/>
    <w:rsid w:val="00F57012"/>
    <w:rsid w:val="00F90715"/>
    <w:rsid w:val="00FD66CC"/>
    <w:rsid w:val="00FE0338"/>
    <w:rsid w:val="00FF1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25245"/>
  <w15:docId w15:val="{D8C625EB-FC7F-422B-B7C6-55B31D5D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E1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模板-页脚"/>
    <w:basedOn w:val="a"/>
    <w:link w:val="a6"/>
    <w:uiPriority w:val="99"/>
    <w:unhideWhenUsed/>
    <w:rsid w:val="00084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模板-页脚 字符"/>
    <w:basedOn w:val="a0"/>
    <w:link w:val="a5"/>
    <w:uiPriority w:val="99"/>
    <w:rsid w:val="00084E1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60F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60F0C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0109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0109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E531-1086-4F59-BE88-3BE8028A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综合评估部</dc:creator>
  <cp:lastModifiedBy>kg</cp:lastModifiedBy>
  <cp:revision>105</cp:revision>
  <cp:lastPrinted>2019-07-16T05:53:00Z</cp:lastPrinted>
  <dcterms:created xsi:type="dcterms:W3CDTF">2016-09-21T01:38:00Z</dcterms:created>
  <dcterms:modified xsi:type="dcterms:W3CDTF">2022-07-14T00:52:00Z</dcterms:modified>
</cp:coreProperties>
</file>