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0" distR="0">
            <wp:extent cx="5270500" cy="2712085"/>
            <wp:effectExtent l="0" t="0" r="0" b="5715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住宅2期在乐高项目内属于上图绿色圈范围内，是以下5宗地构成</w:t>
      </w:r>
    </w:p>
    <w:tbl>
      <w:tblPr>
        <w:tblStyle w:val="2"/>
        <w:tblW w:w="2120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60"/>
        <w:gridCol w:w="1060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2020-61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A-10-12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A-10-11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B-02-01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B-04-01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B-04-02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t>2020-87号地块</w:t>
      </w:r>
      <w:r>
        <w:rPr>
          <w:rFonts w:hint="eastAsia"/>
        </w:rPr>
        <w:t>需要配建的</w:t>
      </w:r>
      <w:r>
        <w:t>市政道路</w:t>
      </w:r>
      <w:r>
        <w:rPr>
          <w:rFonts w:hint="eastAsia"/>
        </w:rPr>
        <w:t>位于</w:t>
      </w:r>
      <w:r>
        <w:rPr>
          <w:rFonts w:hint="eastAsia"/>
          <w:lang w:val="en-US" w:eastAsia="zh-CN"/>
        </w:rPr>
        <w:t>图中标紫色虚线部分，现只修出住宅一期旁白的施工道路，用于施工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安置区置换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指后期安放拆迁户的位置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</w:rPr>
        <w:t>地势</w:t>
      </w:r>
      <w:r>
        <w:rPr>
          <w:rFonts w:hint="eastAsia"/>
          <w:lang w:val="en-US" w:eastAsia="zh-CN"/>
        </w:rPr>
        <w:t>高低起伏不平，地块内已完成房屋拆迁，农田已无农作物，水塘等也废弃，同时，电线杆这类通电设施还未拆除，地块内杂草及低矮树木较多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售楼处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交通：已建成通车：天府大道、成都经济区环线高速、天府仁寿大道。未建成：项目东南方向规划有天府大道眉山段，预计2021年底开通；项目西侧有益州大道南延线，东侧有梓州大道南延线，预计2022年底开通；规划中在项目地块内的轨道交通预计是2024年投入使用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公共配套情况：配套目前还不完善，除了基础的交通道路之外，未发现还有其他建成的配套设施存在；规划中一期周围有：幼儿园、图书馆、妇幼保健院、养老院、乐高主题公园、社区商业。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乐高乐园的运营时间：和一期交房时间差不多，一期交房时间在2022年底-2023年6月；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政策：无限价限购政策。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一期的竣工</w:t>
      </w:r>
      <w:r>
        <w:rPr>
          <w:rFonts w:hint="eastAsia"/>
          <w:lang w:val="en-US" w:eastAsia="zh-CN"/>
        </w:rPr>
        <w:t>交房</w:t>
      </w:r>
      <w:r>
        <w:rPr>
          <w:rFonts w:hint="default"/>
          <w:lang w:val="en-US" w:eastAsia="zh-CN"/>
        </w:rPr>
        <w:t>时间预计是2022年底-2023年6月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二期目前处于地探阶段，地探完之后开始回填平整土地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二期竣工</w:t>
      </w:r>
      <w:r>
        <w:rPr>
          <w:rFonts w:hint="eastAsia"/>
          <w:lang w:val="en-US" w:eastAsia="zh-CN"/>
        </w:rPr>
        <w:t>交房时间</w:t>
      </w:r>
      <w:r>
        <w:rPr>
          <w:rFonts w:hint="default"/>
          <w:lang w:val="en-US" w:eastAsia="zh-CN"/>
        </w:rPr>
        <w:t>预计是2023年底到2024年6月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产品：一期目前产品是高层（26层）和叠拼，高层有77㎡—120㎡，叠拼是130㎡；成交价格均价在10000元（最低是9800元），全是精装产品。开盘时间大概2周，放出750套左右的房源，截止目前剩余不到100套。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270E"/>
    <w:multiLevelType w:val="singleLevel"/>
    <w:tmpl w:val="544627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397D18"/>
    <w:multiLevelType w:val="singleLevel"/>
    <w:tmpl w:val="6F397D1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53F80"/>
    <w:rsid w:val="331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2020-12-26T12:51:00Z</dcterms:created>
  <dc:creator>雍毅</dc:creator>
  <cp:lastModifiedBy>雍毅</cp:lastModifiedBy>
  <dcterms:modified xsi:type="dcterms:W3CDTF">2020-12-26T13:41:00Z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